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60E0" w:rsidRPr="00DD60E0" w:rsidRDefault="00DD60E0" w:rsidP="00BF46E4">
      <w:pPr>
        <w:shd w:val="clear" w:color="auto" w:fill="FFFFFF" w:themeFill="background1"/>
        <w:spacing w:after="0"/>
        <w:jc w:val="both"/>
        <w:rPr>
          <w:rFonts w:ascii="Book Antiqua" w:hAnsi="Book Antiqua" w:cs="Arial"/>
          <w:szCs w:val="22"/>
          <w:lang w:val="sr-Cyrl-RS"/>
        </w:rPr>
      </w:pPr>
      <w:r w:rsidRPr="00DD60E0">
        <w:rPr>
          <w:rFonts w:ascii="Book Antiqua" w:hAnsi="Book Antiqua" w:cs="Arial"/>
          <w:szCs w:val="22"/>
        </w:rPr>
        <w:t>На основу члана 3</w:t>
      </w:r>
      <w:r w:rsidRPr="00DD60E0">
        <w:rPr>
          <w:rFonts w:ascii="Book Antiqua" w:hAnsi="Book Antiqua" w:cs="Arial"/>
          <w:szCs w:val="22"/>
          <w:lang w:val="sr-Cyrl-RS"/>
        </w:rPr>
        <w:t>6</w:t>
      </w:r>
      <w:r w:rsidRPr="00DD60E0">
        <w:rPr>
          <w:rFonts w:ascii="Book Antiqua" w:hAnsi="Book Antiqua" w:cs="Arial"/>
          <w:szCs w:val="22"/>
        </w:rPr>
        <w:t xml:space="preserve">. </w:t>
      </w:r>
      <w:r w:rsidRPr="00DD60E0">
        <w:rPr>
          <w:rFonts w:ascii="Book Antiqua" w:hAnsi="Book Antiqua" w:cs="Arial"/>
          <w:szCs w:val="22"/>
          <w:lang w:val="sr-Cyrl-RS"/>
        </w:rPr>
        <w:t xml:space="preserve">у вези са чланом 35. став 2. </w:t>
      </w:r>
      <w:r w:rsidRPr="00DD60E0">
        <w:rPr>
          <w:rFonts w:ascii="Book Antiqua" w:hAnsi="Book Antiqua" w:cs="Arial"/>
          <w:szCs w:val="22"/>
        </w:rPr>
        <w:t xml:space="preserve">Закона о </w:t>
      </w:r>
      <w:r w:rsidRPr="00DD60E0">
        <w:rPr>
          <w:rFonts w:ascii="Book Antiqua" w:hAnsi="Book Antiqua" w:cs="Arial"/>
          <w:szCs w:val="22"/>
          <w:lang w:val="sr-Cyrl-RS"/>
        </w:rPr>
        <w:t>З</w:t>
      </w:r>
      <w:r w:rsidRPr="00DD60E0">
        <w:rPr>
          <w:rFonts w:ascii="Book Antiqua" w:hAnsi="Book Antiqua" w:cs="Arial"/>
          <w:szCs w:val="22"/>
        </w:rPr>
        <w:t xml:space="preserve">аштитнику грађана („Сл. гласник РС“ бр. </w:t>
      </w:r>
      <w:r w:rsidRPr="00DD60E0">
        <w:rPr>
          <w:rFonts w:ascii="Book Antiqua" w:hAnsi="Book Antiqua" w:cs="Arial"/>
          <w:szCs w:val="22"/>
          <w:lang w:val="sr-Cyrl-RS"/>
        </w:rPr>
        <w:t>105/2021</w:t>
      </w:r>
      <w:r w:rsidRPr="00DD60E0">
        <w:rPr>
          <w:rFonts w:ascii="Book Antiqua" w:hAnsi="Book Antiqua" w:cs="Arial"/>
          <w:szCs w:val="22"/>
        </w:rPr>
        <w:t xml:space="preserve">) </w:t>
      </w:r>
      <w:r w:rsidRPr="00DD60E0">
        <w:rPr>
          <w:rFonts w:ascii="Book Antiqua" w:hAnsi="Book Antiqua" w:cs="Arial"/>
          <w:szCs w:val="22"/>
          <w:lang w:val="sr-Cyrl-RS"/>
        </w:rPr>
        <w:t xml:space="preserve">поступајући по притужби </w:t>
      </w:r>
      <w:r w:rsidRPr="00DD60E0">
        <w:rPr>
          <w:rFonts w:ascii="Book Antiqua" w:hAnsi="Book Antiqua" w:cs="Arial"/>
          <w:szCs w:val="22"/>
          <w:lang w:val="sr-Latn-RS"/>
        </w:rPr>
        <w:t xml:space="preserve">AA </w:t>
      </w:r>
      <w:r w:rsidRPr="00DD60E0">
        <w:rPr>
          <w:rFonts w:ascii="Book Antiqua" w:hAnsi="Book Antiqua" w:cs="Arial"/>
          <w:szCs w:val="22"/>
          <w:lang w:val="sr-Cyrl-RS"/>
        </w:rPr>
        <w:t xml:space="preserve">из </w:t>
      </w:r>
      <w:r w:rsidRPr="00DD60E0">
        <w:rPr>
          <w:rFonts w:ascii="Book Antiqua" w:hAnsi="Book Antiqua" w:cs="Arial"/>
          <w:szCs w:val="22"/>
          <w:lang w:val="sr-Latn-RS"/>
        </w:rPr>
        <w:t>...</w:t>
      </w:r>
      <w:r w:rsidRPr="00DD60E0">
        <w:rPr>
          <w:rFonts w:ascii="Book Antiqua" w:hAnsi="Book Antiqua"/>
          <w:szCs w:val="22"/>
          <w:lang w:val="sr-Cyrl-RS"/>
        </w:rPr>
        <w:t xml:space="preserve">, </w:t>
      </w:r>
      <w:r w:rsidRPr="00DD60E0">
        <w:rPr>
          <w:rFonts w:ascii="Book Antiqua" w:hAnsi="Book Antiqua" w:cs="Arial"/>
          <w:szCs w:val="22"/>
          <w:lang w:val="sr-Cyrl-RS"/>
        </w:rPr>
        <w:t>Заштитник грађана доноси следећи</w:t>
      </w:r>
    </w:p>
    <w:p w:rsidR="00DD60E0" w:rsidRPr="00DD60E0" w:rsidRDefault="00DD60E0" w:rsidP="00BF46E4">
      <w:pPr>
        <w:shd w:val="clear" w:color="auto" w:fill="FFFFFF" w:themeFill="background1"/>
        <w:spacing w:after="0"/>
        <w:jc w:val="both"/>
        <w:rPr>
          <w:rFonts w:ascii="Book Antiqua" w:hAnsi="Book Antiqua" w:cs="Arial"/>
          <w:szCs w:val="22"/>
          <w:lang w:val="sr-Cyrl-RS"/>
        </w:rPr>
      </w:pPr>
    </w:p>
    <w:p w:rsidR="00DD60E0" w:rsidRPr="00DD60E0" w:rsidRDefault="00DD60E0" w:rsidP="00BF46E4">
      <w:pPr>
        <w:shd w:val="clear" w:color="auto" w:fill="FFFFFF" w:themeFill="background1"/>
        <w:spacing w:after="0"/>
        <w:jc w:val="center"/>
        <w:rPr>
          <w:rFonts w:ascii="Book Antiqua" w:hAnsi="Book Antiqua" w:cs="Arial"/>
          <w:b/>
          <w:szCs w:val="22"/>
          <w:lang w:val="sr-Cyrl-RS"/>
        </w:rPr>
      </w:pPr>
      <w:r w:rsidRPr="00DD60E0">
        <w:rPr>
          <w:rFonts w:ascii="Book Antiqua" w:hAnsi="Book Antiqua" w:cs="Arial"/>
          <w:b/>
          <w:szCs w:val="22"/>
          <w:lang w:val="sr-Cyrl-RS"/>
        </w:rPr>
        <w:t>ИЗВЕШТАЈ О СЛУЧАЈУ НАКОН СПРОВЕДЕНОГ ИСПИТНОГ ПОСТУПКА СА ПРЕПОРУКАМА</w:t>
      </w:r>
    </w:p>
    <w:p w:rsidR="00DD60E0" w:rsidRPr="00DD60E0" w:rsidRDefault="00DD60E0" w:rsidP="00BF46E4">
      <w:pPr>
        <w:shd w:val="clear" w:color="auto" w:fill="FFFFFF" w:themeFill="background1"/>
        <w:spacing w:after="0"/>
        <w:jc w:val="both"/>
        <w:rPr>
          <w:rFonts w:ascii="Book Antiqua" w:hAnsi="Book Antiqua" w:cs="Arial"/>
          <w:szCs w:val="22"/>
          <w:lang w:val="sr-Cyrl-RS"/>
        </w:rPr>
      </w:pPr>
    </w:p>
    <w:p w:rsidR="00DD60E0" w:rsidRPr="00DD60E0" w:rsidRDefault="00DD60E0" w:rsidP="00BF46E4">
      <w:pPr>
        <w:shd w:val="clear" w:color="auto" w:fill="FFFFFF" w:themeFill="background1"/>
        <w:spacing w:after="0"/>
        <w:jc w:val="both"/>
        <w:rPr>
          <w:rFonts w:ascii="Book Antiqua" w:hAnsi="Book Antiqua" w:cs="Arial"/>
          <w:szCs w:val="22"/>
          <w:lang w:val="sr-Cyrl-RS"/>
        </w:rPr>
      </w:pPr>
      <w:r w:rsidRPr="00DD60E0">
        <w:rPr>
          <w:rFonts w:ascii="Book Antiqua" w:hAnsi="Book Antiqua"/>
          <w:szCs w:val="22"/>
          <w:lang w:val="ru-RU"/>
        </w:rPr>
        <w:t>Заштитник</w:t>
      </w:r>
      <w:r w:rsidRPr="00DD60E0">
        <w:rPr>
          <w:rFonts w:ascii="Book Antiqua" w:hAnsi="Book Antiqua"/>
          <w:szCs w:val="22"/>
          <w:lang w:val="sr-Cyrl-RS"/>
        </w:rPr>
        <w:t>у</w:t>
      </w:r>
      <w:r w:rsidRPr="00DD60E0">
        <w:rPr>
          <w:rFonts w:ascii="Book Antiqua" w:hAnsi="Book Antiqua"/>
          <w:szCs w:val="22"/>
          <w:lang w:val="ru-RU"/>
        </w:rPr>
        <w:t xml:space="preserve"> грађана се имејлом обратила </w:t>
      </w:r>
      <w:r w:rsidRPr="00DD60E0">
        <w:rPr>
          <w:rFonts w:ascii="Book Antiqua" w:hAnsi="Book Antiqua"/>
          <w:szCs w:val="22"/>
          <w:lang w:val="sr-Latn-RS"/>
        </w:rPr>
        <w:t>AA</w:t>
      </w:r>
      <w:r w:rsidRPr="00DD60E0">
        <w:rPr>
          <w:rFonts w:ascii="Book Antiqua" w:hAnsi="Book Antiqua"/>
          <w:szCs w:val="22"/>
          <w:lang w:val="ru-RU"/>
        </w:rPr>
        <w:t xml:space="preserve">, са пребивалиштем у улици </w:t>
      </w:r>
      <w:r w:rsidRPr="00DD60E0">
        <w:rPr>
          <w:rFonts w:ascii="Book Antiqua" w:hAnsi="Book Antiqua"/>
          <w:szCs w:val="22"/>
          <w:lang w:val="sr-Latn-RS"/>
        </w:rPr>
        <w:t>...</w:t>
      </w:r>
      <w:r w:rsidRPr="00DD60E0">
        <w:rPr>
          <w:rFonts w:ascii="Book Antiqua" w:hAnsi="Book Antiqua"/>
          <w:szCs w:val="22"/>
          <w:lang w:val="ru-RU"/>
        </w:rPr>
        <w:t xml:space="preserve">, у </w:t>
      </w:r>
      <w:r w:rsidRPr="00DD60E0">
        <w:rPr>
          <w:rFonts w:ascii="Book Antiqua" w:hAnsi="Book Antiqua"/>
          <w:szCs w:val="22"/>
          <w:lang w:val="sr-Latn-RS"/>
        </w:rPr>
        <w:t>...</w:t>
      </w:r>
      <w:r w:rsidRPr="00DD60E0">
        <w:rPr>
          <w:rFonts w:ascii="Book Antiqua" w:hAnsi="Book Antiqua"/>
          <w:szCs w:val="22"/>
          <w:lang w:val="ru-RU"/>
        </w:rPr>
        <w:t xml:space="preserve">, која наводи да пријављује свог сина </w:t>
      </w:r>
      <w:r w:rsidRPr="00DD60E0">
        <w:rPr>
          <w:rFonts w:ascii="Book Antiqua" w:hAnsi="Book Antiqua"/>
          <w:szCs w:val="22"/>
          <w:lang w:val="sr-Cyrl-RS"/>
        </w:rPr>
        <w:t>ББ</w:t>
      </w:r>
      <w:r w:rsidRPr="00DD60E0">
        <w:rPr>
          <w:rFonts w:ascii="Book Antiqua" w:hAnsi="Book Antiqua"/>
          <w:szCs w:val="22"/>
          <w:lang w:val="ru-RU"/>
        </w:rPr>
        <w:t xml:space="preserve"> да је стално малтретира у њеном стану, као и да он малтретира и њеног сина ВВ и снаху ГГ, користећи свакакве погрдне речи, да им прети убиством и да она за такво поступање њеног сина има и сведоке. Она, такође, наводи да је стан у којем сви они живе у њеном власништву.</w:t>
      </w:r>
    </w:p>
    <w:p w:rsidR="001E7C05" w:rsidRDefault="001E7C05" w:rsidP="00BF46E4">
      <w:pPr>
        <w:shd w:val="clear" w:color="auto" w:fill="FFFFFF" w:themeFill="background1"/>
        <w:spacing w:after="0"/>
        <w:jc w:val="both"/>
        <w:rPr>
          <w:rFonts w:ascii="Book Antiqua" w:hAnsi="Book Antiqua"/>
          <w:szCs w:val="22"/>
          <w:lang w:val="ru-RU"/>
        </w:rPr>
      </w:pPr>
    </w:p>
    <w:p w:rsidR="00DD60E0" w:rsidRPr="00DD60E0" w:rsidRDefault="00DD60E0" w:rsidP="00BF46E4">
      <w:pPr>
        <w:shd w:val="clear" w:color="auto" w:fill="FFFFFF" w:themeFill="background1"/>
        <w:spacing w:after="0"/>
        <w:jc w:val="both"/>
        <w:rPr>
          <w:rFonts w:ascii="Book Antiqua" w:hAnsi="Book Antiqua"/>
          <w:szCs w:val="22"/>
          <w:lang w:val="ru-RU"/>
        </w:rPr>
      </w:pPr>
      <w:r w:rsidRPr="00DD60E0">
        <w:rPr>
          <w:rFonts w:ascii="Book Antiqua" w:hAnsi="Book Antiqua"/>
          <w:szCs w:val="22"/>
          <w:lang w:val="ru-RU"/>
        </w:rPr>
        <w:t>АА наводи да су се она, њен син ВВ и снаха ГГ више пута обраћали МУП-ПУ ...-ПС ... и Центру за социјални рад ..., али нико ништа није предузео</w:t>
      </w:r>
      <w:r w:rsidRPr="00DD60E0">
        <w:rPr>
          <w:rFonts w:ascii="Book Antiqua" w:hAnsi="Book Antiqua"/>
          <w:szCs w:val="22"/>
          <w:lang w:val="sr-Cyrl-RS"/>
        </w:rPr>
        <w:t>, као и да су она, њен син ВВ и снаха немоћни</w:t>
      </w:r>
      <w:r w:rsidRPr="00DD60E0">
        <w:rPr>
          <w:rFonts w:ascii="Book Antiqua" w:hAnsi="Book Antiqua"/>
          <w:szCs w:val="22"/>
          <w:lang w:val="ru-RU"/>
        </w:rPr>
        <w:t>.</w:t>
      </w:r>
    </w:p>
    <w:p w:rsidR="00DD60E0" w:rsidRPr="00DD60E0" w:rsidRDefault="00DD60E0" w:rsidP="00BF46E4">
      <w:pPr>
        <w:shd w:val="clear" w:color="auto" w:fill="FFFFFF" w:themeFill="background1"/>
        <w:spacing w:after="0"/>
        <w:jc w:val="both"/>
        <w:rPr>
          <w:rFonts w:ascii="Book Antiqua" w:hAnsi="Book Antiqua"/>
          <w:szCs w:val="22"/>
          <w:lang w:val="ru-RU"/>
        </w:rPr>
      </w:pPr>
    </w:p>
    <w:p w:rsidR="00DD60E0" w:rsidRPr="00DD60E0" w:rsidRDefault="00DD60E0" w:rsidP="00BF46E4">
      <w:pPr>
        <w:shd w:val="clear" w:color="auto" w:fill="FFFFFF" w:themeFill="background1"/>
        <w:jc w:val="both"/>
        <w:rPr>
          <w:rFonts w:ascii="Book Antiqua" w:hAnsi="Book Antiqua"/>
          <w:szCs w:val="22"/>
          <w:lang w:val="en-US"/>
        </w:rPr>
      </w:pPr>
      <w:r w:rsidRPr="00DD60E0">
        <w:rPr>
          <w:rFonts w:ascii="Book Antiqua" w:hAnsi="Book Antiqua"/>
          <w:szCs w:val="22"/>
          <w:lang w:val="ru-RU"/>
        </w:rPr>
        <w:tab/>
      </w:r>
      <w:r w:rsidRPr="00DD60E0">
        <w:rPr>
          <w:rFonts w:ascii="Book Antiqua" w:hAnsi="Book Antiqua"/>
          <w:szCs w:val="22"/>
          <w:lang w:val="ru-RU"/>
        </w:rPr>
        <w:tab/>
      </w:r>
      <w:r w:rsidRPr="00DD60E0">
        <w:rPr>
          <w:rFonts w:ascii="Book Antiqua" w:hAnsi="Book Antiqua"/>
          <w:szCs w:val="22"/>
          <w:lang w:val="ru-RU"/>
        </w:rPr>
        <w:tab/>
      </w:r>
      <w:r w:rsidRPr="00DD60E0">
        <w:rPr>
          <w:rFonts w:ascii="Book Antiqua" w:hAnsi="Book Antiqua"/>
          <w:szCs w:val="22"/>
          <w:lang w:val="ru-RU"/>
        </w:rPr>
        <w:tab/>
      </w:r>
      <w:r w:rsidRPr="00DD60E0">
        <w:rPr>
          <w:rFonts w:ascii="Book Antiqua" w:hAnsi="Book Antiqua"/>
          <w:szCs w:val="22"/>
          <w:lang w:val="ru-RU"/>
        </w:rPr>
        <w:tab/>
      </w:r>
      <w:r w:rsidRPr="00DD60E0">
        <w:rPr>
          <w:rFonts w:ascii="Book Antiqua" w:hAnsi="Book Antiqua"/>
          <w:szCs w:val="22"/>
          <w:lang w:val="ru-RU"/>
        </w:rPr>
        <w:tab/>
      </w:r>
      <w:r w:rsidR="00F00268">
        <w:rPr>
          <w:rFonts w:ascii="Book Antiqua" w:hAnsi="Book Antiqua"/>
          <w:szCs w:val="22"/>
          <w:lang w:val="ru-RU"/>
        </w:rPr>
        <w:t xml:space="preserve">      </w:t>
      </w:r>
      <w:r w:rsidRPr="00DD60E0">
        <w:rPr>
          <w:rFonts w:ascii="Book Antiqua" w:hAnsi="Book Antiqua"/>
          <w:szCs w:val="22"/>
          <w:lang w:val="en-US"/>
        </w:rPr>
        <w:t>***</w:t>
      </w:r>
    </w:p>
    <w:p w:rsidR="00DD60E0" w:rsidRPr="00DD60E0" w:rsidRDefault="00DD60E0" w:rsidP="00BF46E4">
      <w:pPr>
        <w:shd w:val="clear" w:color="auto" w:fill="FFFFFF" w:themeFill="background1"/>
        <w:jc w:val="both"/>
        <w:rPr>
          <w:rFonts w:ascii="Book Antiqua" w:hAnsi="Book Antiqua"/>
          <w:szCs w:val="22"/>
          <w:lang w:val="sr-Cyrl-RS"/>
        </w:rPr>
      </w:pPr>
      <w:r w:rsidRPr="00DD60E0">
        <w:rPr>
          <w:rFonts w:ascii="Book Antiqua" w:hAnsi="Book Antiqua"/>
          <w:szCs w:val="22"/>
          <w:lang w:val="sr-Cyrl-RS"/>
        </w:rPr>
        <w:t>Ради оцене основаности навода притужиље о могућем кршењу људских права, Заштитник грађана је донео закључак бр.</w:t>
      </w:r>
      <w:r w:rsidRPr="00DD60E0">
        <w:rPr>
          <w:rFonts w:ascii="Book Antiqua" w:eastAsia="Arial Unicode MS" w:hAnsi="Book Antiqua" w:cs="Arial Unicode MS"/>
          <w:bCs/>
          <w:szCs w:val="22"/>
          <w:lang w:val="en-US"/>
        </w:rPr>
        <w:t xml:space="preserve"> </w:t>
      </w:r>
      <w:r w:rsidRPr="00DD60E0">
        <w:rPr>
          <w:rFonts w:ascii="Georgia" w:eastAsia="Arial Unicode MS" w:hAnsi="Georgia" w:cs="Arial Unicode MS"/>
          <w:bCs/>
          <w:szCs w:val="22"/>
          <w:lang w:val="sr-Latn-CS"/>
        </w:rPr>
        <w:t>3</w:t>
      </w:r>
      <w:r w:rsidRPr="00DD60E0">
        <w:rPr>
          <w:rFonts w:ascii="Georgia" w:eastAsia="Arial Unicode MS" w:hAnsi="Georgia" w:cs="Arial Unicode MS"/>
          <w:bCs/>
          <w:szCs w:val="22"/>
          <w:lang w:val="sr-Cyrl-RS"/>
        </w:rPr>
        <w:t xml:space="preserve">... </w:t>
      </w:r>
      <w:r w:rsidRPr="00DD60E0">
        <w:rPr>
          <w:rFonts w:ascii="Georgia" w:eastAsia="Arial Unicode MS" w:hAnsi="Georgia" w:cs="Arial Unicode MS"/>
          <w:bCs/>
          <w:szCs w:val="22"/>
          <w:lang w:val="sr-Latn-CS"/>
        </w:rPr>
        <w:t>– 2</w:t>
      </w:r>
      <w:r w:rsidRPr="00DD60E0">
        <w:rPr>
          <w:rFonts w:ascii="Georgia" w:eastAsia="Arial Unicode MS" w:hAnsi="Georgia" w:cs="Arial Unicode MS"/>
          <w:bCs/>
          <w:szCs w:val="22"/>
          <w:lang w:val="sr-Cyrl-RS"/>
        </w:rPr>
        <w:t>...</w:t>
      </w:r>
      <w:r w:rsidRPr="00DD60E0">
        <w:rPr>
          <w:rFonts w:ascii="Georgia" w:eastAsia="Arial Unicode MS" w:hAnsi="Georgia" w:cs="Arial Unicode MS"/>
          <w:bCs/>
          <w:szCs w:val="22"/>
        </w:rPr>
        <w:t>/ 2</w:t>
      </w:r>
      <w:r w:rsidRPr="00DD60E0">
        <w:rPr>
          <w:rFonts w:ascii="Georgia" w:eastAsia="Arial Unicode MS" w:hAnsi="Georgia" w:cs="Arial Unicode MS"/>
          <w:bCs/>
          <w:szCs w:val="22"/>
          <w:lang w:val="sr-Cyrl-RS"/>
        </w:rPr>
        <w:t xml:space="preserve">..., </w:t>
      </w:r>
      <w:r w:rsidRPr="00DD60E0">
        <w:rPr>
          <w:rFonts w:ascii="Book Antiqua" w:eastAsia="Arial Unicode MS" w:hAnsi="Book Antiqua" w:cs="Arial Unicode MS"/>
          <w:bCs/>
          <w:szCs w:val="22"/>
          <w:lang w:val="sr-Cyrl-RS"/>
        </w:rPr>
        <w:t xml:space="preserve"> дел. бр. 1... од ... јуна 20... године </w:t>
      </w:r>
      <w:r w:rsidRPr="00DD60E0">
        <w:rPr>
          <w:rFonts w:ascii="Book Antiqua" w:hAnsi="Book Antiqua"/>
          <w:szCs w:val="22"/>
          <w:lang w:val="sr-Cyrl-RS"/>
        </w:rPr>
        <w:t>о покретању испитног поступка оцене</w:t>
      </w:r>
      <w:r w:rsidRPr="00DD60E0">
        <w:rPr>
          <w:rFonts w:ascii="Book Antiqua" w:hAnsi="Book Antiqua"/>
          <w:b/>
          <w:szCs w:val="22"/>
          <w:lang w:val="ru-RU"/>
        </w:rPr>
        <w:t xml:space="preserve"> </w:t>
      </w:r>
      <w:r w:rsidRPr="00DD60E0">
        <w:rPr>
          <w:rFonts w:ascii="Book Antiqua" w:hAnsi="Book Antiqua"/>
          <w:szCs w:val="22"/>
          <w:lang w:val="ru-RU"/>
        </w:rPr>
        <w:t xml:space="preserve">законитости и правилности рада </w:t>
      </w:r>
      <w:r w:rsidRPr="00DD60E0">
        <w:rPr>
          <w:rFonts w:ascii="Book Antiqua" w:hAnsi="Book Antiqua"/>
          <w:szCs w:val="22"/>
          <w:lang w:val="sr-Cyrl-RS"/>
        </w:rPr>
        <w:t xml:space="preserve">Министарства унутрашњих послова Републике Србије-ПУ </w:t>
      </w:r>
      <w:r w:rsidRPr="00DD60E0">
        <w:rPr>
          <w:rFonts w:ascii="Book Antiqua" w:hAnsi="Book Antiqua"/>
          <w:szCs w:val="22"/>
          <w:lang w:val="en-US"/>
        </w:rPr>
        <w:t>…</w:t>
      </w:r>
      <w:r w:rsidRPr="00DD60E0">
        <w:rPr>
          <w:rFonts w:ascii="Book Antiqua" w:hAnsi="Book Antiqua"/>
          <w:szCs w:val="22"/>
          <w:lang w:val="sr-Cyrl-RS"/>
        </w:rPr>
        <w:t xml:space="preserve"> и Центра за социјални рад у </w:t>
      </w:r>
      <w:r w:rsidRPr="00DD60E0">
        <w:rPr>
          <w:rFonts w:ascii="Book Antiqua" w:hAnsi="Book Antiqua"/>
          <w:szCs w:val="22"/>
          <w:lang w:val="en-US"/>
        </w:rPr>
        <w:t>….</w:t>
      </w:r>
      <w:r w:rsidRPr="00DD60E0">
        <w:rPr>
          <w:rFonts w:ascii="Book Antiqua" w:hAnsi="Book Antiqua"/>
          <w:szCs w:val="22"/>
          <w:lang w:val="sr-Cyrl-RS"/>
        </w:rPr>
        <w:t xml:space="preserve"> </w:t>
      </w:r>
    </w:p>
    <w:p w:rsidR="00DD60E0" w:rsidRPr="00DD60E0" w:rsidRDefault="00DD60E0" w:rsidP="00BF46E4">
      <w:pPr>
        <w:shd w:val="clear" w:color="auto" w:fill="FFFFFF" w:themeFill="background1"/>
        <w:jc w:val="both"/>
        <w:rPr>
          <w:rFonts w:ascii="Book Antiqua" w:hAnsi="Book Antiqua"/>
          <w:szCs w:val="22"/>
          <w:lang w:val="sr-Cyrl-RS"/>
        </w:rPr>
      </w:pPr>
      <w:r w:rsidRPr="00DD60E0">
        <w:rPr>
          <w:rFonts w:ascii="Book Antiqua" w:hAnsi="Book Antiqua"/>
          <w:szCs w:val="22"/>
          <w:lang w:val="sr-Cyrl-RS"/>
        </w:rPr>
        <w:t>Заштитник грађана је од поменутих органа затражио достављање изјашњење о свим околностима овог случаја, укључујући информацију да ли је до сада пријављивано насиље у породици ДД и које мере су органи, у сарадњи са другим надлежним органима у систему заштите од насиља у породици и партнерским односима, предузимали и које мере планирају да предузму како би се зауставило насиље у овој породици, пружила ефикасна заштита и подршка свим жртвама насиља у породици ДД и адекватно санкционисао насилник, укључујући и информацију да ли је полиција вршила проверу да ли ББ поседује оружје</w:t>
      </w:r>
      <w:r w:rsidRPr="00DD60E0">
        <w:rPr>
          <w:rFonts w:ascii="Book Antiqua" w:hAnsi="Book Antiqua"/>
          <w:szCs w:val="22"/>
          <w:lang w:val="ru-RU"/>
        </w:rPr>
        <w:t xml:space="preserve">. </w:t>
      </w:r>
    </w:p>
    <w:p w:rsidR="00DD60E0" w:rsidRPr="00DD60E0" w:rsidRDefault="00DD60E0" w:rsidP="00BF46E4">
      <w:pPr>
        <w:shd w:val="clear" w:color="auto" w:fill="FFFFFF" w:themeFill="background1"/>
        <w:spacing w:after="0"/>
        <w:jc w:val="both"/>
        <w:rPr>
          <w:rFonts w:ascii="Book Antiqua" w:hAnsi="Book Antiqua"/>
          <w:szCs w:val="22"/>
          <w:lang w:val="sr-Cyrl-RS"/>
        </w:rPr>
      </w:pPr>
    </w:p>
    <w:p w:rsidR="00DD60E0" w:rsidRPr="00DD60E0" w:rsidRDefault="00DD60E0" w:rsidP="00BF46E4">
      <w:pPr>
        <w:shd w:val="clear" w:color="auto" w:fill="FFFFFF" w:themeFill="background1"/>
        <w:spacing w:after="0"/>
        <w:jc w:val="both"/>
        <w:rPr>
          <w:rFonts w:ascii="Book Antiqua" w:hAnsi="Book Antiqua"/>
          <w:szCs w:val="22"/>
          <w:lang w:val="sr-Cyrl-RS"/>
        </w:rPr>
      </w:pPr>
      <w:r w:rsidRPr="00DD60E0">
        <w:rPr>
          <w:rFonts w:ascii="Book Antiqua" w:hAnsi="Book Antiqua"/>
          <w:szCs w:val="22"/>
          <w:lang w:val="sr-Cyrl-RS"/>
        </w:rPr>
        <w:tab/>
      </w:r>
      <w:r w:rsidRPr="00DD60E0">
        <w:rPr>
          <w:rFonts w:ascii="Book Antiqua" w:hAnsi="Book Antiqua"/>
          <w:szCs w:val="22"/>
          <w:lang w:val="sr-Cyrl-RS"/>
        </w:rPr>
        <w:tab/>
      </w:r>
      <w:r w:rsidRPr="00DD60E0">
        <w:rPr>
          <w:rFonts w:ascii="Book Antiqua" w:hAnsi="Book Antiqua"/>
          <w:szCs w:val="22"/>
          <w:lang w:val="sr-Cyrl-RS"/>
        </w:rPr>
        <w:tab/>
      </w:r>
      <w:r w:rsidRPr="00DD60E0">
        <w:rPr>
          <w:rFonts w:ascii="Book Antiqua" w:hAnsi="Book Antiqua"/>
          <w:szCs w:val="22"/>
          <w:lang w:val="sr-Cyrl-RS"/>
        </w:rPr>
        <w:tab/>
      </w:r>
      <w:r w:rsidRPr="00DD60E0">
        <w:rPr>
          <w:rFonts w:ascii="Book Antiqua" w:hAnsi="Book Antiqua"/>
          <w:szCs w:val="22"/>
          <w:lang w:val="sr-Cyrl-RS"/>
        </w:rPr>
        <w:tab/>
      </w:r>
      <w:r w:rsidRPr="00DD60E0">
        <w:rPr>
          <w:rFonts w:ascii="Book Antiqua" w:hAnsi="Book Antiqua"/>
          <w:szCs w:val="22"/>
          <w:lang w:val="sr-Cyrl-RS"/>
        </w:rPr>
        <w:tab/>
        <w:t>***</w:t>
      </w:r>
    </w:p>
    <w:p w:rsidR="00DD60E0" w:rsidRPr="00DD60E0" w:rsidRDefault="00DD60E0" w:rsidP="00BF46E4">
      <w:pPr>
        <w:shd w:val="clear" w:color="auto" w:fill="FFFFFF" w:themeFill="background1"/>
        <w:spacing w:after="0"/>
        <w:jc w:val="both"/>
        <w:rPr>
          <w:rFonts w:ascii="Book Antiqua" w:hAnsi="Book Antiqua"/>
          <w:szCs w:val="22"/>
          <w:lang w:val="sr-Cyrl-RS"/>
        </w:rPr>
      </w:pPr>
      <w:r w:rsidRPr="00DD60E0">
        <w:rPr>
          <w:rFonts w:ascii="Book Antiqua" w:hAnsi="Book Antiqua"/>
          <w:szCs w:val="22"/>
          <w:lang w:val="sr-Cyrl-RS"/>
        </w:rPr>
        <w:t xml:space="preserve">Заштитник грађана је у контролном поступку утврдио да су надлежни надзирани органи, Министарство унутрашњих послова – ПУ ... и Центар за социјални рад ... у случају дугогодишњег психичког насиља у породици ДД, које је над својим родитељима вршио ББ, предузимали низ мера и радњи и размењивали информације међусобно, као и са другим надлежним органима, у складу са Законом о спречавању насиља у породици. </w:t>
      </w:r>
    </w:p>
    <w:p w:rsidR="00DD60E0" w:rsidRPr="00DD60E0" w:rsidRDefault="00DD60E0" w:rsidP="00BF46E4">
      <w:pPr>
        <w:shd w:val="clear" w:color="auto" w:fill="FFFFFF" w:themeFill="background1"/>
        <w:spacing w:after="0"/>
        <w:jc w:val="both"/>
        <w:rPr>
          <w:rFonts w:ascii="Book Antiqua" w:hAnsi="Book Antiqua"/>
          <w:szCs w:val="22"/>
          <w:lang w:val="sr-Cyrl-RS"/>
        </w:rPr>
      </w:pPr>
    </w:p>
    <w:p w:rsidR="00DD60E0" w:rsidRPr="00DD60E0" w:rsidRDefault="00DD60E0" w:rsidP="00BF46E4">
      <w:pPr>
        <w:shd w:val="clear" w:color="auto" w:fill="FFFFFF" w:themeFill="background1"/>
        <w:spacing w:after="0"/>
        <w:jc w:val="both"/>
        <w:rPr>
          <w:rFonts w:ascii="Book Antiqua" w:hAnsi="Book Antiqua"/>
          <w:szCs w:val="22"/>
          <w:lang w:val="sr-Cyrl-RS"/>
        </w:rPr>
      </w:pPr>
      <w:r w:rsidRPr="00DD60E0">
        <w:rPr>
          <w:rFonts w:ascii="Book Antiqua" w:hAnsi="Book Antiqua"/>
          <w:szCs w:val="22"/>
          <w:lang w:val="sr-Cyrl-RS"/>
        </w:rPr>
        <w:lastRenderedPageBreak/>
        <w:t>Полицијски службеници су приликом сваке пријаве насиља, након процене ризика, учиниоцу ББ изрицали хитне мере, о чему су увек обавештавали заменика ОЈТ у ... и ЦСР ... На предлог надлежног тужилаштва мере су од стране Основног суда у ... решењем продужаване за 30 дана. Због кршења хитних мера, као и због угрожавања јавног реда и мира и увреда и претњи које је ББ упућивао приликом претреса његовог стана Прекршаном суду у ... су полицијски службеници подносили прекршајну пријаву и Захтеве за покретање прекршајног поступка.</w:t>
      </w:r>
    </w:p>
    <w:p w:rsidR="00DD60E0" w:rsidRPr="00DD60E0" w:rsidRDefault="00DD60E0" w:rsidP="00BF46E4">
      <w:pPr>
        <w:shd w:val="clear" w:color="auto" w:fill="FFFFFF" w:themeFill="background1"/>
        <w:spacing w:after="0"/>
        <w:jc w:val="both"/>
        <w:rPr>
          <w:rFonts w:ascii="Book Antiqua" w:hAnsi="Book Antiqua"/>
          <w:szCs w:val="22"/>
          <w:lang w:val="sr-Cyrl-RS"/>
        </w:rPr>
      </w:pPr>
    </w:p>
    <w:p w:rsidR="00DD60E0" w:rsidRPr="00DD60E0" w:rsidRDefault="00DD60E0" w:rsidP="00BF46E4">
      <w:pPr>
        <w:shd w:val="clear" w:color="auto" w:fill="FFFFFF" w:themeFill="background1"/>
        <w:spacing w:after="0"/>
        <w:jc w:val="both"/>
        <w:rPr>
          <w:rFonts w:ascii="Book Antiqua" w:hAnsi="Book Antiqua"/>
          <w:szCs w:val="22"/>
          <w:lang w:val="sr-Cyrl-RS"/>
        </w:rPr>
      </w:pPr>
      <w:r w:rsidRPr="00DD60E0">
        <w:rPr>
          <w:rFonts w:ascii="Book Antiqua" w:hAnsi="Book Antiqua"/>
          <w:szCs w:val="22"/>
          <w:lang w:val="sr-Cyrl-RS"/>
        </w:rPr>
        <w:t xml:space="preserve">Центар за социјални рад .... је спроводио приликом сваке пријаве насиља саветодавно-усмеравајући рад, психосоцијалну подршку жртви и пружао веома корисне правне савете жртви насиља, предузео је све мере како би ББ, по захтеву своје мајке АА од 2.... 05. 20... године био смештен у установу социјалне заштите, али је он 1... 07. 20... године самоиницијативно и испланирано напустио Установу за одрасла лица ,,...“ и вратио се у родитељски дом, упркос њиховом противљењу, затим одбио смештај у установу социјалне заштите. </w:t>
      </w:r>
    </w:p>
    <w:p w:rsidR="00DD60E0" w:rsidRPr="00DD60E0" w:rsidRDefault="00DD60E0" w:rsidP="00BF46E4">
      <w:pPr>
        <w:shd w:val="clear" w:color="auto" w:fill="FFFFFF" w:themeFill="background1"/>
        <w:spacing w:after="0"/>
        <w:jc w:val="both"/>
        <w:rPr>
          <w:rFonts w:ascii="Book Antiqua" w:hAnsi="Book Antiqua"/>
          <w:szCs w:val="22"/>
          <w:lang w:val="sr-Cyrl-RS"/>
        </w:rPr>
      </w:pPr>
    </w:p>
    <w:p w:rsidR="00DD60E0" w:rsidRPr="00DD60E0" w:rsidRDefault="00DD60E0" w:rsidP="00BF46E4">
      <w:pPr>
        <w:shd w:val="clear" w:color="auto" w:fill="FFFFFF" w:themeFill="background1"/>
        <w:spacing w:after="0"/>
        <w:jc w:val="both"/>
        <w:rPr>
          <w:rFonts w:ascii="Book Antiqua" w:hAnsi="Book Antiqua"/>
          <w:szCs w:val="22"/>
          <w:lang w:val="sr-Cyrl-RS"/>
        </w:rPr>
      </w:pPr>
      <w:r w:rsidRPr="00DD60E0">
        <w:rPr>
          <w:rFonts w:ascii="Book Antiqua" w:hAnsi="Book Antiqua"/>
          <w:szCs w:val="22"/>
          <w:lang w:val="sr-Cyrl-RS"/>
        </w:rPr>
        <w:t>ББ је годинама понављао вршење психичког насиља и поред свеобухватних мера које је предузимало приликом сваке пријаве Министарство унутрашњих послова ПУ ...., као и саветодавно-терапијског рада које је према жртвама (ББ родитељима), а касније (након смрти ББ оца) жртви насиља, односно ББ мајци и ББ спроводио орган старатељства.</w:t>
      </w:r>
    </w:p>
    <w:p w:rsidR="00DD60E0" w:rsidRPr="00DD60E0" w:rsidRDefault="00DD60E0" w:rsidP="00BF46E4">
      <w:pPr>
        <w:shd w:val="clear" w:color="auto" w:fill="FFFFFF" w:themeFill="background1"/>
        <w:spacing w:after="0"/>
        <w:jc w:val="both"/>
        <w:rPr>
          <w:rFonts w:ascii="Book Antiqua" w:hAnsi="Book Antiqua"/>
          <w:szCs w:val="22"/>
          <w:lang w:val="sr-Cyrl-RS"/>
        </w:rPr>
      </w:pPr>
    </w:p>
    <w:p w:rsidR="00DD60E0" w:rsidRPr="00DD60E0" w:rsidRDefault="00DD60E0" w:rsidP="00BF46E4">
      <w:pPr>
        <w:shd w:val="clear" w:color="auto" w:fill="FFFFFF" w:themeFill="background1"/>
        <w:spacing w:after="0"/>
        <w:jc w:val="both"/>
        <w:rPr>
          <w:rFonts w:ascii="Book Antiqua" w:hAnsi="Book Antiqua"/>
          <w:szCs w:val="22"/>
          <w:lang w:val="sr-Cyrl-RS"/>
        </w:rPr>
      </w:pPr>
      <w:r w:rsidRPr="00DD60E0">
        <w:rPr>
          <w:rFonts w:ascii="Book Antiqua" w:hAnsi="Book Antiqua"/>
          <w:szCs w:val="22"/>
          <w:lang w:val="sr-Cyrl-RS"/>
        </w:rPr>
        <w:t>Стога, Заштитник грађана указује на следеће:</w:t>
      </w:r>
    </w:p>
    <w:p w:rsidR="00DD60E0" w:rsidRPr="00DD60E0" w:rsidRDefault="00DD60E0" w:rsidP="00BF46E4">
      <w:pPr>
        <w:shd w:val="clear" w:color="auto" w:fill="FFFFFF" w:themeFill="background1"/>
        <w:spacing w:after="0"/>
        <w:jc w:val="both"/>
        <w:rPr>
          <w:rFonts w:ascii="Book Antiqua" w:hAnsi="Book Antiqua"/>
          <w:szCs w:val="22"/>
          <w:lang w:val="sr-Cyrl-RS"/>
        </w:rPr>
      </w:pPr>
    </w:p>
    <w:p w:rsidR="00DD60E0" w:rsidRPr="00DD60E0" w:rsidRDefault="00DD60E0" w:rsidP="00BF46E4">
      <w:pPr>
        <w:shd w:val="clear" w:color="auto" w:fill="FFFFFF" w:themeFill="background1"/>
        <w:spacing w:after="0"/>
        <w:jc w:val="both"/>
        <w:rPr>
          <w:rFonts w:ascii="Book Antiqua" w:hAnsi="Book Antiqua"/>
          <w:szCs w:val="22"/>
          <w:lang w:val="sr-Cyrl-RS"/>
        </w:rPr>
      </w:pPr>
      <w:r w:rsidRPr="00DD60E0">
        <w:rPr>
          <w:rFonts w:ascii="Book Antiqua" w:hAnsi="Book Antiqua"/>
          <w:szCs w:val="22"/>
          <w:lang w:val="sr-Cyrl-RS"/>
        </w:rPr>
        <w:t>Центар за социјални рад ... је започео рад са породицом ДД још 20... године, када је отпочет рад на предмету поремећених породичних односа, када је овај орган старатељства укључен по обавештењу ПУ ..., на основу пријаве оца ЂЂ да га син ББ вербално узнемирава. Исте године је Центар на захтев Основног суда у ...овом органу доставио извештај у вези са пријавом за насиље у породици због вербалног узнемиравања родитеља од стране сина ББ. Године 20... Центру је достављен захтев Основног суда у ..., поводом пријаве ЕЕ да је ББ, са којим је живела у ванбрачној заједници, прогања. Након тога, 20... године поново је ЂЂ пријавио сина ББ због насиља у породици, у виду психичког насиља.</w:t>
      </w:r>
    </w:p>
    <w:p w:rsidR="00DD60E0" w:rsidRPr="00DD60E0" w:rsidRDefault="00DD60E0" w:rsidP="00BF46E4">
      <w:pPr>
        <w:shd w:val="clear" w:color="auto" w:fill="FFFFFF" w:themeFill="background1"/>
        <w:spacing w:after="0"/>
        <w:jc w:val="both"/>
        <w:rPr>
          <w:rFonts w:ascii="Book Antiqua" w:hAnsi="Book Antiqua"/>
          <w:szCs w:val="22"/>
          <w:lang w:val="sr-Cyrl-RS"/>
        </w:rPr>
      </w:pPr>
    </w:p>
    <w:p w:rsidR="00DD60E0" w:rsidRPr="00DD60E0" w:rsidRDefault="00DD60E0" w:rsidP="00BF46E4">
      <w:pPr>
        <w:shd w:val="clear" w:color="auto" w:fill="FFFFFF" w:themeFill="background1"/>
        <w:spacing w:after="0"/>
        <w:jc w:val="both"/>
        <w:rPr>
          <w:rFonts w:ascii="Book Antiqua" w:hAnsi="Book Antiqua"/>
          <w:szCs w:val="22"/>
          <w:lang w:val="sr-Cyrl-RS"/>
        </w:rPr>
      </w:pPr>
      <w:r w:rsidRPr="00DD60E0">
        <w:rPr>
          <w:rFonts w:ascii="Book Antiqua" w:hAnsi="Book Antiqua"/>
          <w:szCs w:val="22"/>
          <w:lang w:val="sr-Cyrl-RS"/>
        </w:rPr>
        <w:t>Полицијска управа ... је утврдила да је у периоду од 20... године до средине јуна 20... године поступано по 5 пријава догађаја са елементима насиља.</w:t>
      </w:r>
    </w:p>
    <w:p w:rsidR="00DD60E0" w:rsidRPr="00DD60E0" w:rsidRDefault="00DD60E0" w:rsidP="00BF46E4">
      <w:pPr>
        <w:shd w:val="clear" w:color="auto" w:fill="FFFFFF" w:themeFill="background1"/>
        <w:spacing w:after="0"/>
        <w:jc w:val="both"/>
        <w:rPr>
          <w:rFonts w:ascii="Book Antiqua" w:hAnsi="Book Antiqua"/>
          <w:szCs w:val="22"/>
          <w:lang w:val="sr-Cyrl-RS"/>
        </w:rPr>
      </w:pPr>
    </w:p>
    <w:p w:rsidR="00DD60E0" w:rsidRPr="00DD60E0" w:rsidRDefault="00DD60E0" w:rsidP="00BF46E4">
      <w:pPr>
        <w:shd w:val="clear" w:color="auto" w:fill="FFFFFF" w:themeFill="background1"/>
        <w:spacing w:after="0"/>
        <w:jc w:val="both"/>
        <w:rPr>
          <w:rFonts w:ascii="Book Antiqua" w:hAnsi="Book Antiqua"/>
          <w:szCs w:val="22"/>
          <w:lang w:val="sr-Cyrl-RS"/>
        </w:rPr>
      </w:pPr>
      <w:r w:rsidRPr="00DD60E0">
        <w:rPr>
          <w:rFonts w:ascii="Book Antiqua" w:hAnsi="Book Antiqua"/>
          <w:szCs w:val="22"/>
          <w:lang w:val="sr-Cyrl-RS"/>
        </w:rPr>
        <w:t xml:space="preserve">Поред наведеног, утврђено је да је дана 16. 05. 20... године ББ, као слабовида особа, пуцао са прозора свог стана ваздушном пушком. Поводом тог дођаја, приликом претреса стана, када је ББ чак и полицијским службеницима упућивао речи увреде и претње, одузете су му две ваздушне пушке и три ваздушна пиштоља, као и већи број муниције за поменуто оружје. </w:t>
      </w:r>
    </w:p>
    <w:p w:rsidR="00DD60E0" w:rsidRPr="00DD60E0" w:rsidRDefault="00DD60E0" w:rsidP="00BF46E4">
      <w:pPr>
        <w:shd w:val="clear" w:color="auto" w:fill="FFFFFF" w:themeFill="background1"/>
        <w:spacing w:after="0"/>
        <w:jc w:val="both"/>
        <w:rPr>
          <w:rFonts w:ascii="Book Antiqua" w:hAnsi="Book Antiqua"/>
          <w:szCs w:val="22"/>
          <w:lang w:val="sr-Cyrl-RS"/>
        </w:rPr>
      </w:pPr>
    </w:p>
    <w:p w:rsidR="00DD60E0" w:rsidRPr="00DD60E0" w:rsidRDefault="00DD60E0" w:rsidP="00BF46E4">
      <w:pPr>
        <w:shd w:val="clear" w:color="auto" w:fill="FFFFFF" w:themeFill="background1"/>
        <w:spacing w:after="0"/>
        <w:jc w:val="both"/>
        <w:rPr>
          <w:rFonts w:ascii="Book Antiqua" w:hAnsi="Book Antiqua"/>
          <w:szCs w:val="22"/>
          <w:lang w:val="sr-Cyrl-RS"/>
        </w:rPr>
      </w:pPr>
      <w:r w:rsidRPr="00DD60E0">
        <w:rPr>
          <w:rFonts w:ascii="Book Antiqua" w:hAnsi="Book Antiqua"/>
          <w:szCs w:val="22"/>
          <w:lang w:val="sr-Cyrl-RS"/>
        </w:rPr>
        <w:t xml:space="preserve">Након тога, полицијски службеници су поступали по пријави ЖЖ, сестре АА, која је навела да ју је 27. 05. 20... године ББ истеривао из сестрине куће и у њеном правцу уперио пиштољ за који она мисли да је реплика. Полицијски службеници су том приликом од ББ одузели укупно четири пиштоља и две ваздушне пушке, за које је утврђено да је реч о ваздушном оружју. </w:t>
      </w:r>
    </w:p>
    <w:p w:rsidR="00DD60E0" w:rsidRPr="00DD60E0" w:rsidRDefault="00DD60E0" w:rsidP="00BF46E4">
      <w:pPr>
        <w:shd w:val="clear" w:color="auto" w:fill="FFFFFF" w:themeFill="background1"/>
        <w:spacing w:after="0"/>
        <w:jc w:val="both"/>
        <w:rPr>
          <w:rFonts w:ascii="Book Antiqua" w:hAnsi="Book Antiqua"/>
          <w:szCs w:val="22"/>
          <w:lang w:val="sr-Cyrl-RS"/>
        </w:rPr>
      </w:pPr>
    </w:p>
    <w:p w:rsidR="00DD60E0" w:rsidRPr="00DD60E0" w:rsidRDefault="00DD60E0" w:rsidP="00BF46E4">
      <w:pPr>
        <w:jc w:val="both"/>
        <w:rPr>
          <w:rFonts w:ascii="Book Antiqua" w:hAnsi="Book Antiqua" w:cs="Arial"/>
          <w:szCs w:val="22"/>
          <w:lang w:val="sr-Cyrl-RS"/>
        </w:rPr>
      </w:pPr>
      <w:r w:rsidRPr="00DD60E0">
        <w:rPr>
          <w:rFonts w:ascii="Book Antiqua" w:hAnsi="Book Antiqua"/>
          <w:szCs w:val="22"/>
          <w:lang w:val="sr-Cyrl-RS"/>
        </w:rPr>
        <w:t xml:space="preserve">Заштитник грађана похваљује што је </w:t>
      </w:r>
      <w:r w:rsidRPr="00DD60E0">
        <w:rPr>
          <w:rFonts w:ascii="Book Antiqua" w:hAnsi="Book Antiqua"/>
          <w:b/>
          <w:i/>
          <w:szCs w:val="22"/>
          <w:lang w:val="ru-RU"/>
        </w:rPr>
        <w:t xml:space="preserve">Центар за социјални </w:t>
      </w:r>
      <w:r w:rsidRPr="00DD60E0">
        <w:rPr>
          <w:rFonts w:ascii="Book Antiqua" w:hAnsi="Book Antiqua"/>
          <w:b/>
          <w:i/>
          <w:szCs w:val="22"/>
          <w:lang w:val="sr-Cyrl-RS"/>
        </w:rPr>
        <w:t xml:space="preserve">рад ... </w:t>
      </w:r>
      <w:r w:rsidRPr="00DD60E0">
        <w:rPr>
          <w:rFonts w:ascii="Book Antiqua" w:hAnsi="Book Antiqua"/>
          <w:b/>
          <w:i/>
          <w:szCs w:val="22"/>
          <w:lang w:val="ru-RU"/>
        </w:rPr>
        <w:t xml:space="preserve">приликом разматрања поменутог случаја насиља од 13. 11. 20... године на Групи за координацију и сарадњу при ОЈТ ... предлагао заштиту жртве насиља у породици и то превасходно лечењем могућег починиоца, односно одвођењем починиоца на преглед, ради евентуалног лечења од стране Службе хитне медицинске помоћи и Полицијске управе, а у циљу спречавања даљег насиља у породици. </w:t>
      </w:r>
      <w:r w:rsidRPr="00DD60E0">
        <w:rPr>
          <w:rFonts w:ascii="Book Antiqua" w:hAnsi="Book Antiqua"/>
          <w:b/>
          <w:i/>
          <w:szCs w:val="22"/>
        </w:rPr>
        <w:t>Ипак сматра да је Центар за социјални рад, могао самоиницијативно иницирати одвођење починиоца насиља на преглед, ради евентуалног лечења од стране Службе хитне медицинске помоћи и Полицијске управе, у складу са чланом 22. Закона о заштити лица са менталним сметњама.</w:t>
      </w:r>
      <w:r w:rsidRPr="00DD60E0">
        <w:rPr>
          <w:rFonts w:ascii="Book Antiqua" w:hAnsi="Book Antiqua" w:cs="Arial"/>
          <w:b/>
          <w:i/>
          <w:szCs w:val="22"/>
          <w:lang w:val="sr-Cyrl-RS"/>
        </w:rPr>
        <w:t xml:space="preserve"> </w:t>
      </w:r>
    </w:p>
    <w:p w:rsidR="00DD60E0" w:rsidRPr="00DD60E0" w:rsidRDefault="00DD60E0" w:rsidP="00BF46E4">
      <w:pPr>
        <w:shd w:val="clear" w:color="auto" w:fill="FFFFFF" w:themeFill="background1"/>
        <w:jc w:val="both"/>
        <w:rPr>
          <w:rFonts w:ascii="Book Antiqua" w:hAnsi="Book Antiqua" w:cs="Arial"/>
          <w:b/>
          <w:i/>
          <w:szCs w:val="22"/>
          <w:lang w:val="sr-Latn-RS"/>
        </w:rPr>
      </w:pPr>
      <w:r w:rsidRPr="00DD60E0">
        <w:rPr>
          <w:rFonts w:ascii="Book Antiqua" w:hAnsi="Book Antiqua" w:cs="Arial"/>
          <w:szCs w:val="22"/>
          <w:lang w:val="sr-Cyrl-RS"/>
        </w:rPr>
        <w:lastRenderedPageBreak/>
        <w:t xml:space="preserve">На основу члана 22. Закона о заштити лица са менталним сметњама </w:t>
      </w:r>
      <w:r w:rsidRPr="00DD60E0">
        <w:rPr>
          <w:rFonts w:ascii="Book Antiqua" w:hAnsi="Book Antiqua" w:cs="Arial"/>
          <w:b/>
          <w:i/>
          <w:szCs w:val="22"/>
          <w:lang w:val="sr-Cyrl-RS"/>
        </w:rPr>
        <w:t>поступак за задржавање без пристанка и смештај без пристанка лица са менталним сметњама могу покренути чланови уже породице, орган старатељства, послодавац и здравствени радници обавештавањем министарства надлежног за унутрашње послове и хитне медицинске помоћи о угрожавајућем понашању тог лица</w:t>
      </w:r>
      <w:r w:rsidRPr="00DD60E0">
        <w:rPr>
          <w:rFonts w:ascii="Book Antiqua" w:hAnsi="Book Antiqua" w:cs="Arial"/>
          <w:szCs w:val="22"/>
          <w:lang w:val="sr-Cyrl-RS"/>
        </w:rPr>
        <w:t xml:space="preserve">. </w:t>
      </w:r>
      <w:r w:rsidRPr="00DD60E0">
        <w:rPr>
          <w:rFonts w:ascii="Book Antiqua" w:hAnsi="Book Antiqua" w:cs="Arial"/>
          <w:b/>
          <w:i/>
          <w:szCs w:val="22"/>
          <w:lang w:val="sr-Cyrl-RS"/>
        </w:rPr>
        <w:t>Службена лица МУП и здравствени радници СХМП дужни су да без одлагања лица са менталним сметњама одведу у најближи Дом здравља или Завод за хитну медицинску помоћ. Уколико доктор медицине Дома здравља или Завода за хитну медицинску помоћ процени, на основу прегледа, да је потребно стационарно лечење, упућује без одлагања лице са менталним сметњама у психијатријску установу.</w:t>
      </w:r>
    </w:p>
    <w:p w:rsidR="00DD60E0" w:rsidRPr="00F00268" w:rsidRDefault="00DD60E0" w:rsidP="00BF46E4">
      <w:pPr>
        <w:shd w:val="clear" w:color="auto" w:fill="FFFFFF" w:themeFill="background1"/>
        <w:spacing w:after="0"/>
        <w:jc w:val="both"/>
        <w:rPr>
          <w:rFonts w:ascii="Book Antiqua" w:hAnsi="Book Antiqua"/>
          <w:szCs w:val="22"/>
          <w:lang w:val="sr-Cyrl-RS"/>
        </w:rPr>
      </w:pPr>
      <w:r w:rsidRPr="00F00268">
        <w:rPr>
          <w:rFonts w:ascii="Book Antiqua" w:hAnsi="Book Antiqua"/>
          <w:b/>
          <w:i/>
          <w:sz w:val="24"/>
          <w:lang w:val="sr-Cyrl-RS"/>
        </w:rPr>
        <w:t xml:space="preserve">Заштитник грађана је утврдио да је Група за координацију и сарадњу града ..., након покретања контролног поступка Заштитника грађана, разматрала случај психичког насиља ББ према мајци АА дана 15. 06. 20... године, као нови случај на основу АА пријаве полицији од 27. 05. 20... године да је син ББ узнемирава, да јој упућује псовске и претње и </w:t>
      </w:r>
      <w:r w:rsidRPr="00F00268">
        <w:rPr>
          <w:rFonts w:ascii="Book Antiqua" w:hAnsi="Book Antiqua"/>
          <w:b/>
          <w:i/>
        </w:rPr>
        <w:t>ЦСР ... је том приликом дао предлог за подношење грађанске тужбе. Тада је Група проценила да је реч о високом ризику и да је потребно израдити Индивидуални план заштите и подршке жртве.</w:t>
      </w:r>
      <w:r w:rsidRPr="00F00268">
        <w:rPr>
          <w:rFonts w:ascii="Book Antiqua" w:hAnsi="Book Antiqua"/>
          <w:b/>
          <w:i/>
          <w:sz w:val="24"/>
          <w:lang w:val="sr-Cyrl-RS"/>
        </w:rPr>
        <w:t xml:space="preserve"> У Индивидуалном плану је као једна од мера заштите наведено покретање поступка за заштиту од насиља у породици по Породичном закону, а као извршилац мере ОЈТ ... и по овој мери је заиста и поступљено -</w:t>
      </w:r>
      <w:r w:rsidRPr="00F00268">
        <w:rPr>
          <w:rFonts w:ascii="Book Antiqua" w:hAnsi="Book Antiqua"/>
          <w:szCs w:val="22"/>
          <w:lang w:val="sr-Cyrl-RS"/>
        </w:rPr>
        <w:t xml:space="preserve"> </w:t>
      </w:r>
      <w:r w:rsidRPr="00F00268">
        <w:rPr>
          <w:rFonts w:ascii="Book Antiqua" w:hAnsi="Book Antiqua"/>
          <w:b/>
          <w:i/>
        </w:rPr>
        <w:t xml:space="preserve">Пресудом Основног суда у ... од 4. 10. 20... године према ББ из ... је одређена мера заштите од </w:t>
      </w:r>
      <w:r w:rsidRPr="00F00268">
        <w:rPr>
          <w:rFonts w:ascii="Book Antiqua" w:hAnsi="Book Antiqua"/>
          <w:b/>
          <w:i/>
          <w:szCs w:val="22"/>
        </w:rPr>
        <w:t>насиља у породици забрана даљег узнемиравања своје мајке АА из ..., под претњом новчаног кажњавања због непоштовања судске одлуке, у трајању годину дана од дана пријема пресуде, са могућношћу продужавања све док не престану разлози због којих је мера била одређена.</w:t>
      </w:r>
      <w:r w:rsidRPr="00F00268">
        <w:rPr>
          <w:rFonts w:ascii="Book Antiqua" w:hAnsi="Book Antiqua"/>
          <w:b/>
          <w:i/>
          <w:szCs w:val="22"/>
          <w:lang w:val="sr-Cyrl-RS"/>
        </w:rPr>
        <w:t xml:space="preserve"> Као мера заштите/подршке</w:t>
      </w:r>
      <w:r w:rsidRPr="00F00268">
        <w:rPr>
          <w:rFonts w:ascii="Book Antiqua" w:hAnsi="Book Antiqua"/>
          <w:b/>
          <w:i/>
          <w:sz w:val="24"/>
          <w:lang w:val="sr-Cyrl-RS"/>
        </w:rPr>
        <w:t xml:space="preserve"> у Индивидуалном плануод 15. 06. 20... године је наведена и мера - Осигурање сигурности и безбедности жртве насиља, а као извршилац мере, Стручни тим ЦСР ..., али Заштитник грађана сматра да није ЦСР ... орган који може осигурати сигурност и безбедност жртве насиља, стога што је орган старатељства надлежна да спроводи мере подршке, а не заштите жртве. За обе мере је као рок за процену мере наведен период од 30 дана.</w:t>
      </w:r>
    </w:p>
    <w:p w:rsidR="00DD60E0" w:rsidRPr="00DD60E0" w:rsidRDefault="00DD60E0" w:rsidP="00BF46E4">
      <w:pPr>
        <w:shd w:val="clear" w:color="auto" w:fill="FFFFFF" w:themeFill="background1"/>
        <w:spacing w:after="0"/>
        <w:jc w:val="both"/>
        <w:rPr>
          <w:rFonts w:ascii="Book Antiqua" w:hAnsi="Book Antiqua"/>
          <w:szCs w:val="22"/>
          <w:lang w:val="sr-Latn-RS"/>
        </w:rPr>
      </w:pPr>
    </w:p>
    <w:p w:rsidR="00DD60E0" w:rsidRPr="00F00268" w:rsidRDefault="00DD60E0" w:rsidP="00BF46E4">
      <w:pPr>
        <w:jc w:val="both"/>
        <w:rPr>
          <w:rFonts w:ascii="Book Antiqua" w:hAnsi="Book Antiqua"/>
          <w:b/>
          <w:i/>
        </w:rPr>
      </w:pPr>
      <w:r w:rsidRPr="00F00268">
        <w:rPr>
          <w:rFonts w:ascii="Book Antiqua" w:hAnsi="Book Antiqua"/>
          <w:b/>
          <w:i/>
        </w:rPr>
        <w:t xml:space="preserve"> Ипак, према информацијама и документацији која је достављена Заштитнику грађана, </w:t>
      </w:r>
      <w:bookmarkStart w:id="0" w:name="_Hlk155186115"/>
      <w:r w:rsidRPr="00F00268">
        <w:rPr>
          <w:rFonts w:ascii="Book Antiqua" w:hAnsi="Book Antiqua"/>
          <w:b/>
          <w:i/>
        </w:rPr>
        <w:t>Група није поново разматрала случај насиља у породици ДД на састанку Групе као текући, како би се разматрало испуњење мера, поново проценио ризик и евентуално ревидирао Индивидуални план заштите и подршке жртви.</w:t>
      </w:r>
      <w:bookmarkEnd w:id="0"/>
    </w:p>
    <w:p w:rsidR="00DD60E0" w:rsidRPr="00DD60E0" w:rsidRDefault="00DD60E0" w:rsidP="00BF46E4">
      <w:pPr>
        <w:shd w:val="clear" w:color="auto" w:fill="FFFFFF" w:themeFill="background1"/>
        <w:spacing w:after="0"/>
        <w:jc w:val="both"/>
        <w:rPr>
          <w:rFonts w:ascii="Book Antiqua" w:hAnsi="Book Antiqua"/>
          <w:szCs w:val="22"/>
          <w:lang w:val="sr-Latn-RS"/>
        </w:rPr>
      </w:pPr>
      <w:r w:rsidRPr="00DD60E0">
        <w:rPr>
          <w:rFonts w:ascii="Book Antiqua" w:hAnsi="Book Antiqua"/>
          <w:szCs w:val="22"/>
          <w:lang w:val="sr-Latn-RS"/>
        </w:rPr>
        <w:tab/>
      </w:r>
      <w:r w:rsidRPr="00DD60E0">
        <w:rPr>
          <w:rFonts w:ascii="Book Antiqua" w:hAnsi="Book Antiqua"/>
          <w:szCs w:val="22"/>
          <w:lang w:val="sr-Latn-RS"/>
        </w:rPr>
        <w:tab/>
      </w:r>
      <w:r w:rsidRPr="00DD60E0">
        <w:rPr>
          <w:rFonts w:ascii="Book Antiqua" w:hAnsi="Book Antiqua"/>
          <w:szCs w:val="22"/>
          <w:lang w:val="sr-Latn-RS"/>
        </w:rPr>
        <w:tab/>
      </w:r>
      <w:r w:rsidRPr="00DD60E0">
        <w:rPr>
          <w:rFonts w:ascii="Book Antiqua" w:hAnsi="Book Antiqua"/>
          <w:szCs w:val="22"/>
          <w:lang w:val="sr-Latn-RS"/>
        </w:rPr>
        <w:tab/>
      </w:r>
      <w:r w:rsidRPr="00DD60E0">
        <w:rPr>
          <w:rFonts w:ascii="Book Antiqua" w:hAnsi="Book Antiqua"/>
          <w:szCs w:val="22"/>
          <w:lang w:val="sr-Latn-RS"/>
        </w:rPr>
        <w:tab/>
      </w:r>
      <w:r w:rsidRPr="00DD60E0">
        <w:rPr>
          <w:rFonts w:ascii="Book Antiqua" w:hAnsi="Book Antiqua"/>
          <w:szCs w:val="22"/>
          <w:lang w:val="sr-Latn-RS"/>
        </w:rPr>
        <w:tab/>
        <w:t>***</w:t>
      </w:r>
    </w:p>
    <w:p w:rsidR="00DD60E0" w:rsidRPr="00DD60E0" w:rsidRDefault="00DD60E0" w:rsidP="00BF46E4">
      <w:pPr>
        <w:shd w:val="clear" w:color="auto" w:fill="FFFFFF" w:themeFill="background1"/>
        <w:spacing w:after="0"/>
        <w:jc w:val="both"/>
        <w:rPr>
          <w:rFonts w:ascii="Book Antiqua" w:hAnsi="Book Antiqua"/>
          <w:szCs w:val="22"/>
          <w:lang w:val="sr-Latn-RS"/>
        </w:rPr>
      </w:pPr>
      <w:r w:rsidRPr="00DD60E0">
        <w:rPr>
          <w:rFonts w:ascii="Book Antiqua" w:hAnsi="Book Antiqua"/>
          <w:szCs w:val="22"/>
          <w:lang w:val="sr-Cyrl-RS"/>
        </w:rPr>
        <w:t>Заштитник грађана примећује да је, у складу са Законом о спречавању насиља у породици, ББ дана 13. 11. 20... године изречена хитна мера због психичког насиља према оцу, која је продужена за још 30 дана, да  је  2. 12. 20... године, поступајући по пријави ЋЋ да га син ББ вређа и узнемирава, полиција у редовном поступу поднела прекршајну пријаву Прекршајном суду у ... због кршења хитне мере, као и да је Заштитник грађана више пута у току 20... године од полицијских службеника добио информацију да је прекршајни поступак још увек у току</w:t>
      </w:r>
      <w:r w:rsidRPr="00DD60E0">
        <w:rPr>
          <w:rFonts w:ascii="Book Antiqua" w:hAnsi="Book Antiqua"/>
          <w:szCs w:val="22"/>
          <w:lang w:val="en-US"/>
        </w:rPr>
        <w:t>.</w:t>
      </w:r>
      <w:r w:rsidRPr="00DD60E0">
        <w:rPr>
          <w:rFonts w:ascii="Book Antiqua" w:hAnsi="Book Antiqua"/>
          <w:szCs w:val="22"/>
          <w:lang w:val="sr-Latn-RS"/>
        </w:rPr>
        <w:tab/>
      </w:r>
      <w:r w:rsidRPr="00DD60E0">
        <w:rPr>
          <w:rFonts w:ascii="Book Antiqua" w:hAnsi="Book Antiqua"/>
          <w:szCs w:val="22"/>
          <w:lang w:val="sr-Latn-RS"/>
        </w:rPr>
        <w:tab/>
      </w:r>
      <w:r w:rsidRPr="00DD60E0">
        <w:rPr>
          <w:rFonts w:ascii="Book Antiqua" w:hAnsi="Book Antiqua"/>
          <w:szCs w:val="22"/>
          <w:lang w:val="sr-Latn-RS"/>
        </w:rPr>
        <w:tab/>
      </w:r>
      <w:r w:rsidRPr="00DD60E0">
        <w:rPr>
          <w:rFonts w:ascii="Book Antiqua" w:hAnsi="Book Antiqua"/>
          <w:szCs w:val="22"/>
          <w:lang w:val="sr-Latn-RS"/>
        </w:rPr>
        <w:tab/>
        <w:t xml:space="preserve">        </w:t>
      </w:r>
    </w:p>
    <w:p w:rsidR="00DD60E0" w:rsidRPr="00DD60E0" w:rsidRDefault="00DD60E0" w:rsidP="00BF46E4">
      <w:pPr>
        <w:shd w:val="clear" w:color="auto" w:fill="FFFFFF" w:themeFill="background1"/>
        <w:spacing w:after="0"/>
        <w:jc w:val="both"/>
        <w:rPr>
          <w:rFonts w:ascii="Book Antiqua" w:hAnsi="Book Antiqua"/>
          <w:szCs w:val="22"/>
          <w:lang w:val="sr-Cyrl-RS"/>
        </w:rPr>
      </w:pPr>
      <w:r w:rsidRPr="00DD60E0">
        <w:rPr>
          <w:rFonts w:ascii="Book Antiqua" w:hAnsi="Book Antiqua"/>
          <w:szCs w:val="22"/>
          <w:lang w:val="sr-Latn-RS"/>
        </w:rPr>
        <w:tab/>
      </w:r>
      <w:r w:rsidRPr="00DD60E0">
        <w:rPr>
          <w:rFonts w:ascii="Book Antiqua" w:hAnsi="Book Antiqua"/>
          <w:szCs w:val="22"/>
          <w:lang w:val="sr-Latn-RS"/>
        </w:rPr>
        <w:tab/>
      </w:r>
      <w:r w:rsidRPr="00DD60E0">
        <w:rPr>
          <w:rFonts w:ascii="Book Antiqua" w:hAnsi="Book Antiqua"/>
          <w:szCs w:val="22"/>
          <w:lang w:val="sr-Latn-RS"/>
        </w:rPr>
        <w:tab/>
      </w:r>
      <w:r w:rsidRPr="00DD60E0">
        <w:rPr>
          <w:rFonts w:ascii="Book Antiqua" w:hAnsi="Book Antiqua"/>
          <w:szCs w:val="22"/>
          <w:lang w:val="sr-Latn-RS"/>
        </w:rPr>
        <w:tab/>
      </w:r>
      <w:r w:rsidRPr="00DD60E0">
        <w:rPr>
          <w:rFonts w:ascii="Book Antiqua" w:hAnsi="Book Antiqua"/>
          <w:szCs w:val="22"/>
          <w:lang w:val="sr-Latn-RS"/>
        </w:rPr>
        <w:tab/>
      </w:r>
      <w:r w:rsidRPr="00DD60E0">
        <w:rPr>
          <w:rFonts w:ascii="Book Antiqua" w:hAnsi="Book Antiqua"/>
          <w:szCs w:val="22"/>
          <w:lang w:val="sr-Latn-RS"/>
        </w:rPr>
        <w:tab/>
      </w:r>
      <w:r w:rsidRPr="00DD60E0">
        <w:rPr>
          <w:rFonts w:ascii="Book Antiqua" w:hAnsi="Book Antiqua"/>
          <w:szCs w:val="22"/>
          <w:lang w:val="sr-Cyrl-RS"/>
        </w:rPr>
        <w:t>***</w:t>
      </w:r>
    </w:p>
    <w:p w:rsidR="00DD60E0" w:rsidRPr="00DD60E0" w:rsidRDefault="00DD60E0" w:rsidP="00BF46E4">
      <w:pPr>
        <w:shd w:val="clear" w:color="auto" w:fill="FFFFFF" w:themeFill="background1"/>
        <w:spacing w:after="0"/>
        <w:ind w:right="50"/>
        <w:jc w:val="both"/>
        <w:rPr>
          <w:rFonts w:ascii="Book Antiqua" w:hAnsi="Book Antiqua"/>
          <w:szCs w:val="22"/>
          <w:lang w:val="sr-Cyrl-RS"/>
        </w:rPr>
      </w:pPr>
      <w:r w:rsidRPr="00DD60E0">
        <w:rPr>
          <w:rFonts w:ascii="Book Antiqua" w:hAnsi="Book Antiqua"/>
          <w:color w:val="000000"/>
          <w:szCs w:val="22"/>
        </w:rPr>
        <w:t>Заштитник грађана је затражио од надлежних министарстава хитно предузимање активности које су предуслов за успостављање услуге социјално-здравственог карактера у складу са Законом о социјалној заштити.</w:t>
      </w:r>
      <w:r w:rsidRPr="00DD60E0">
        <w:rPr>
          <w:rFonts w:ascii="Book Antiqua" w:hAnsi="Book Antiqua"/>
          <w:color w:val="000000"/>
          <w:szCs w:val="22"/>
          <w:lang w:val="sr-Cyrl-RS"/>
        </w:rPr>
        <w:t xml:space="preserve"> Заштитник грађана је</w:t>
      </w:r>
      <w:r w:rsidRPr="00DD60E0">
        <w:rPr>
          <w:rFonts w:ascii="Book Antiqua" w:eastAsiaTheme="minorHAnsi" w:hAnsi="Book Antiqua" w:cstheme="minorBidi"/>
          <w:szCs w:val="22"/>
          <w:lang w:val="en-US"/>
        </w:rPr>
        <w:t xml:space="preserve"> </w:t>
      </w:r>
      <w:r w:rsidRPr="00DD60E0">
        <w:rPr>
          <w:rFonts w:ascii="Book Antiqua" w:eastAsiaTheme="minorHAnsi" w:hAnsi="Book Antiqua" w:cstheme="minorBidi"/>
          <w:szCs w:val="22"/>
          <w:lang w:val="sr-Cyrl-RS"/>
        </w:rPr>
        <w:t xml:space="preserve">у </w:t>
      </w:r>
      <w:hyperlink r:id="rId8" w:tooltip="Посебан извештај Заштитника грађана о раду група за координацију и сарадњу на подручју Вишег јавног тужилаштва у Нишу" w:history="1">
        <w:hyperlink r:id="rId9" w:tooltip="Посебан извештај Заштитника грађана о раду група за координацију и сарадњу на подручју Града Београда" w:history="1">
          <w:r w:rsidRPr="00DD60E0">
            <w:rPr>
              <w:rFonts w:ascii="Book Antiqua" w:eastAsia="Calibri" w:hAnsi="Book Antiqua"/>
              <w:szCs w:val="22"/>
              <w:lang w:val="en-US"/>
            </w:rPr>
            <w:t>Посебн</w:t>
          </w:r>
          <w:r w:rsidRPr="00DD60E0">
            <w:rPr>
              <w:rFonts w:ascii="Book Antiqua" w:eastAsia="Calibri" w:hAnsi="Book Antiqua"/>
              <w:szCs w:val="22"/>
              <w:lang w:val="sr-Cyrl-RS"/>
            </w:rPr>
            <w:t>ом</w:t>
          </w:r>
          <w:r w:rsidRPr="00DD60E0">
            <w:rPr>
              <w:rFonts w:ascii="Book Antiqua" w:eastAsia="Calibri" w:hAnsi="Book Antiqua"/>
              <w:szCs w:val="22"/>
              <w:lang w:val="en-US"/>
            </w:rPr>
            <w:t xml:space="preserve"> извештај</w:t>
          </w:r>
          <w:r w:rsidRPr="00DD60E0">
            <w:rPr>
              <w:rFonts w:ascii="Book Antiqua" w:eastAsia="Calibri" w:hAnsi="Book Antiqua"/>
              <w:szCs w:val="22"/>
              <w:lang w:val="sr-Cyrl-RS"/>
            </w:rPr>
            <w:t>у</w:t>
          </w:r>
          <w:r w:rsidRPr="00DD60E0">
            <w:rPr>
              <w:rFonts w:ascii="Book Antiqua" w:eastAsia="Calibri" w:hAnsi="Book Antiqua"/>
              <w:szCs w:val="22"/>
              <w:lang w:val="en-US"/>
            </w:rPr>
            <w:t xml:space="preserve"> Заштитника грађана о раду група за координацију и сарадњу на подручју Града </w:t>
          </w:r>
          <w:r w:rsidRPr="00DD60E0">
            <w:rPr>
              <w:rFonts w:ascii="Book Antiqua" w:eastAsia="Calibri" w:hAnsi="Book Antiqua"/>
              <w:szCs w:val="22"/>
              <w:lang w:val="sr-Cyrl-RS"/>
            </w:rPr>
            <w:t>...</w:t>
          </w:r>
        </w:hyperlink>
        <w:r w:rsidRPr="00DD60E0">
          <w:rPr>
            <w:rFonts w:ascii="Book Antiqua" w:eastAsia="Calibri" w:hAnsi="Book Antiqua"/>
            <w:szCs w:val="22"/>
            <w:lang w:val="sr-Cyrl-RS"/>
          </w:rPr>
          <w:t xml:space="preserve"> из септембра 2020. године упутио препоруку: </w:t>
        </w:r>
      </w:hyperlink>
      <w:r w:rsidRPr="00DD60E0">
        <w:rPr>
          <w:rFonts w:ascii="Book Antiqua" w:hAnsi="Book Antiqua"/>
          <w:color w:val="000000"/>
          <w:szCs w:val="22"/>
        </w:rPr>
        <w:t xml:space="preserve">Министарство за рад, запошљавање, борачка и социјална питања, Министарство здравља, </w:t>
      </w:r>
      <w:r w:rsidR="001F70B7">
        <w:rPr>
          <w:rFonts w:ascii="Book Antiqua" w:hAnsi="Book Antiqua"/>
          <w:color w:val="000000"/>
          <w:szCs w:val="22"/>
          <w:lang w:val="sr-Cyrl-RS"/>
        </w:rPr>
        <w:t>...</w:t>
      </w:r>
      <w:r w:rsidRPr="00DD60E0">
        <w:rPr>
          <w:rFonts w:ascii="Book Antiqua" w:hAnsi="Book Antiqua"/>
          <w:color w:val="000000"/>
          <w:szCs w:val="22"/>
        </w:rPr>
        <w:t xml:space="preserve"> секретаријат за социјалну политику, демографију и равноправност полова и </w:t>
      </w:r>
      <w:r w:rsidR="00D30191">
        <w:rPr>
          <w:rFonts w:ascii="Book Antiqua" w:hAnsi="Book Antiqua"/>
          <w:color w:val="000000"/>
          <w:szCs w:val="22"/>
          <w:lang w:val="sr-Cyrl-RS"/>
        </w:rPr>
        <w:t>...</w:t>
      </w:r>
      <w:r w:rsidRPr="00DD60E0">
        <w:rPr>
          <w:rFonts w:ascii="Book Antiqua" w:hAnsi="Book Antiqua"/>
          <w:color w:val="000000"/>
          <w:szCs w:val="22"/>
        </w:rPr>
        <w:t>секретаријат за здравство треба да успоставе услугу социјално-здравственог карактера у складу са законом</w:t>
      </w:r>
      <w:r w:rsidRPr="00DD60E0">
        <w:rPr>
          <w:rFonts w:ascii="Book Antiqua" w:hAnsi="Book Antiqua"/>
          <w:color w:val="000000"/>
          <w:szCs w:val="22"/>
          <w:lang w:val="sr-Cyrl-RS"/>
        </w:rPr>
        <w:t>. Ову је препоруку је Заштитник грађана поновио и у свом редовном годишњем извештају за 2021. годину.</w:t>
      </w:r>
    </w:p>
    <w:p w:rsidR="00DD60E0" w:rsidRPr="00DD60E0" w:rsidRDefault="00DD60E0" w:rsidP="00BF46E4">
      <w:pPr>
        <w:pStyle w:val="NormalWeb"/>
        <w:shd w:val="clear" w:color="auto" w:fill="FFFFFF" w:themeFill="background1"/>
        <w:jc w:val="both"/>
        <w:rPr>
          <w:rFonts w:ascii="Book Antiqua" w:hAnsi="Book Antiqua"/>
          <w:color w:val="000000"/>
          <w:sz w:val="22"/>
          <w:szCs w:val="22"/>
          <w:lang w:val="sr-Cyrl-RS"/>
        </w:rPr>
      </w:pPr>
      <w:r w:rsidRPr="00DD60E0">
        <w:rPr>
          <w:rFonts w:ascii="Book Antiqua" w:hAnsi="Book Antiqua"/>
          <w:color w:val="000000"/>
          <w:sz w:val="22"/>
          <w:szCs w:val="22"/>
          <w:lang w:val="sr-Cyrl-RS"/>
        </w:rPr>
        <w:lastRenderedPageBreak/>
        <w:t xml:space="preserve">Ипак, услуга социјално-здравственог карактера још увек није успостављена, а стога што нису довољно развијене услуге у заједници, иако случајеви као што је овај показују колико је значајно </w:t>
      </w:r>
      <w:bookmarkStart w:id="1" w:name="_Hlk155184885"/>
      <w:r w:rsidRPr="00DD60E0">
        <w:rPr>
          <w:rFonts w:ascii="Book Antiqua" w:hAnsi="Book Antiqua"/>
          <w:color w:val="000000"/>
          <w:sz w:val="22"/>
          <w:szCs w:val="22"/>
          <w:lang w:val="sr-Cyrl-RS"/>
        </w:rPr>
        <w:t>што пре успоставити услугу социјално-здравственог карактера.</w:t>
      </w:r>
      <w:bookmarkEnd w:id="1"/>
    </w:p>
    <w:p w:rsidR="00DD60E0" w:rsidRPr="00DD60E0" w:rsidRDefault="00DD60E0" w:rsidP="00BF46E4">
      <w:pPr>
        <w:shd w:val="clear" w:color="auto" w:fill="FFFFFF" w:themeFill="background1"/>
        <w:spacing w:after="240"/>
        <w:ind w:left="3600" w:firstLine="720"/>
        <w:jc w:val="both"/>
        <w:rPr>
          <w:b/>
          <w:i/>
          <w:sz w:val="24"/>
          <w:lang w:val="sr-Cyrl-RS"/>
        </w:rPr>
      </w:pPr>
      <w:r w:rsidRPr="00DD60E0">
        <w:rPr>
          <w:b/>
          <w:i/>
          <w:sz w:val="24"/>
          <w:lang w:val="sr-Cyrl-RS"/>
        </w:rPr>
        <w:t>***</w:t>
      </w:r>
    </w:p>
    <w:p w:rsidR="00DD60E0" w:rsidRPr="00DD60E0" w:rsidRDefault="00DD60E0" w:rsidP="00BF46E4">
      <w:pPr>
        <w:shd w:val="clear" w:color="auto" w:fill="FFFFFF" w:themeFill="background1"/>
        <w:jc w:val="both"/>
        <w:rPr>
          <w:rFonts w:ascii="Book Antiqua" w:hAnsi="Book Antiqua"/>
          <w:b/>
          <w:szCs w:val="22"/>
          <w:lang w:val="sr-Cyrl-RS"/>
        </w:rPr>
      </w:pPr>
      <w:r w:rsidRPr="00DD60E0">
        <w:rPr>
          <w:rFonts w:ascii="Book Antiqua" w:hAnsi="Book Antiqua"/>
          <w:b/>
          <w:szCs w:val="22"/>
          <w:lang w:val="sr-Cyrl-RS"/>
        </w:rPr>
        <w:t xml:space="preserve">Имајући у виду наведено, на основу Уставом и законом прописаних овлашћења, Заштитник грађана упућује на следеће: </w:t>
      </w:r>
    </w:p>
    <w:p w:rsidR="00DD60E0" w:rsidRPr="00DD60E0" w:rsidRDefault="00DD60E0" w:rsidP="00BF46E4">
      <w:pPr>
        <w:shd w:val="clear" w:color="auto" w:fill="FFFFFF" w:themeFill="background1"/>
        <w:jc w:val="center"/>
        <w:rPr>
          <w:rFonts w:ascii="Book Antiqua" w:hAnsi="Book Antiqua"/>
          <w:b/>
          <w:szCs w:val="22"/>
          <w:lang w:val="sr-Cyrl-RS"/>
        </w:rPr>
      </w:pPr>
    </w:p>
    <w:p w:rsidR="00DD60E0" w:rsidRPr="00DD60E0" w:rsidRDefault="00DD60E0" w:rsidP="00BF46E4">
      <w:pPr>
        <w:shd w:val="clear" w:color="auto" w:fill="FFFFFF" w:themeFill="background1"/>
        <w:rPr>
          <w:rFonts w:ascii="Book Antiqua" w:hAnsi="Book Antiqua"/>
          <w:b/>
          <w:szCs w:val="22"/>
          <w:lang w:val="sr-Cyrl-RS"/>
        </w:rPr>
      </w:pPr>
      <w:bookmarkStart w:id="2" w:name="_Hlk155185011"/>
      <w:r w:rsidRPr="00DD60E0">
        <w:rPr>
          <w:rFonts w:ascii="Book Antiqua" w:hAnsi="Book Antiqua"/>
          <w:b/>
          <w:szCs w:val="22"/>
          <w:lang w:val="sr-Cyrl-RS"/>
        </w:rPr>
        <w:t xml:space="preserve">                                                                  </w:t>
      </w:r>
      <w:r w:rsidRPr="00DD60E0">
        <w:rPr>
          <w:rFonts w:ascii="Book Antiqua" w:hAnsi="Book Antiqua"/>
          <w:b/>
          <w:szCs w:val="22"/>
          <w:lang w:val="en-US"/>
        </w:rPr>
        <w:t xml:space="preserve">     </w:t>
      </w:r>
      <w:r w:rsidRPr="00DD60E0">
        <w:rPr>
          <w:rFonts w:ascii="Book Antiqua" w:hAnsi="Book Antiqua"/>
          <w:b/>
          <w:szCs w:val="22"/>
          <w:lang w:val="sr-Cyrl-RS"/>
        </w:rPr>
        <w:t>П Р Е П О Р У К Е</w:t>
      </w:r>
    </w:p>
    <w:p w:rsidR="00DD60E0" w:rsidRPr="00DD60E0" w:rsidRDefault="00DD60E0" w:rsidP="00BF46E4">
      <w:pPr>
        <w:shd w:val="clear" w:color="auto" w:fill="FFFFFF" w:themeFill="background1"/>
        <w:jc w:val="both"/>
        <w:rPr>
          <w:rFonts w:ascii="Book Antiqua" w:hAnsi="Book Antiqua"/>
          <w:b/>
          <w:szCs w:val="22"/>
          <w:lang w:val="sr-Cyrl-RS"/>
        </w:rPr>
      </w:pPr>
      <w:r w:rsidRPr="00DD60E0">
        <w:rPr>
          <w:rFonts w:ascii="Book Antiqua" w:hAnsi="Book Antiqua"/>
          <w:b/>
          <w:szCs w:val="22"/>
          <w:lang w:val="sr-Cyrl-RS"/>
        </w:rPr>
        <w:t xml:space="preserve">1) Потребно је да </w:t>
      </w:r>
      <w:r w:rsidRPr="00DD60E0">
        <w:rPr>
          <w:rFonts w:ascii="Book Antiqua" w:hAnsi="Book Antiqua"/>
          <w:b/>
          <w:szCs w:val="22"/>
        </w:rPr>
        <w:t xml:space="preserve">Група за координацију и сарадњу </w:t>
      </w:r>
      <w:r w:rsidRPr="00DD60E0">
        <w:rPr>
          <w:rFonts w:ascii="Book Antiqua" w:hAnsi="Book Antiqua"/>
          <w:b/>
          <w:szCs w:val="22"/>
          <w:lang w:val="sr-Cyrl-RS"/>
        </w:rPr>
        <w:t>Града ...</w:t>
      </w:r>
      <w:r w:rsidRPr="00DD60E0">
        <w:rPr>
          <w:rFonts w:ascii="Book Antiqua" w:hAnsi="Book Antiqua"/>
          <w:b/>
          <w:szCs w:val="22"/>
        </w:rPr>
        <w:t xml:space="preserve"> </w:t>
      </w:r>
      <w:r w:rsidRPr="002F4B1A">
        <w:rPr>
          <w:b/>
        </w:rPr>
        <w:t>омогући присуство жртве</w:t>
      </w:r>
      <w:r w:rsidRPr="00DD60E0">
        <w:rPr>
          <w:rFonts w:ascii="Book Antiqua" w:hAnsi="Book Antiqua"/>
          <w:b/>
          <w:szCs w:val="22"/>
        </w:rPr>
        <w:t xml:space="preserve"> на састанку</w:t>
      </w:r>
      <w:r w:rsidRPr="00DD60E0">
        <w:rPr>
          <w:rFonts w:ascii="Book Antiqua" w:hAnsi="Book Antiqua"/>
          <w:b/>
          <w:szCs w:val="22"/>
          <w:lang w:val="sr-Cyrl-RS"/>
        </w:rPr>
        <w:t xml:space="preserve"> Групе</w:t>
      </w:r>
      <w:r w:rsidRPr="00DD60E0">
        <w:rPr>
          <w:rFonts w:ascii="Book Antiqua" w:hAnsi="Book Antiqua"/>
          <w:b/>
          <w:szCs w:val="22"/>
        </w:rPr>
        <w:t xml:space="preserve"> и, уколико је то могуће, њено учешће у изради индивидуалног плана заштите и подршке</w:t>
      </w:r>
      <w:r w:rsidRPr="00DD60E0">
        <w:rPr>
          <w:rFonts w:ascii="Book Antiqua" w:hAnsi="Book Antiqua"/>
          <w:b/>
          <w:szCs w:val="22"/>
          <w:lang w:val="sr-Cyrl-RS"/>
        </w:rPr>
        <w:t xml:space="preserve">. </w:t>
      </w:r>
    </w:p>
    <w:p w:rsidR="00DD60E0" w:rsidRPr="00DD60E0" w:rsidRDefault="00DD60E0" w:rsidP="00BF46E4">
      <w:pPr>
        <w:shd w:val="clear" w:color="auto" w:fill="FFFFFF" w:themeFill="background1"/>
        <w:jc w:val="both"/>
        <w:rPr>
          <w:rFonts w:ascii="Book Antiqua" w:hAnsi="Book Antiqua"/>
          <w:b/>
          <w:szCs w:val="22"/>
          <w:lang w:val="en-US"/>
        </w:rPr>
      </w:pPr>
      <w:r w:rsidRPr="00DD60E0">
        <w:rPr>
          <w:rFonts w:ascii="Book Antiqua" w:hAnsi="Book Antiqua"/>
          <w:b/>
          <w:szCs w:val="22"/>
          <w:lang w:val="sr-Cyrl-RS"/>
        </w:rPr>
        <w:t xml:space="preserve">2)Потребно је да Група за координацију и сарадњу града </w:t>
      </w:r>
      <w:r w:rsidRPr="002F4B1A">
        <w:rPr>
          <w:b/>
        </w:rPr>
        <w:t xml:space="preserve">... </w:t>
      </w:r>
      <w:r w:rsidRPr="002F4B1A">
        <w:rPr>
          <w:rFonts w:ascii="Book Antiqua" w:hAnsi="Book Antiqua"/>
          <w:b/>
        </w:rPr>
        <w:t>израђује индивидуални план заштите и подршке жртви у свим ситуацијама када је установљена</w:t>
      </w:r>
      <w:r w:rsidRPr="00DD60E0">
        <w:rPr>
          <w:rFonts w:ascii="Book Antiqua" w:hAnsi="Book Antiqua"/>
          <w:b/>
          <w:szCs w:val="22"/>
        </w:rPr>
        <w:t xml:space="preserve"> непосредна опасност од насиља у породици</w:t>
      </w:r>
      <w:r w:rsidRPr="00DD60E0">
        <w:rPr>
          <w:rFonts w:ascii="Book Antiqua" w:hAnsi="Book Antiqua"/>
          <w:b/>
          <w:szCs w:val="22"/>
          <w:lang w:val="sr-Cyrl-RS"/>
        </w:rPr>
        <w:t>, а нарочито у ситуацији када је надлежни полицијски службеник, а затим и Група за координацију и сарадњу проценила да постоји ризик од насиља у породици;</w:t>
      </w:r>
    </w:p>
    <w:p w:rsidR="00DD60E0" w:rsidRPr="00DD60E0" w:rsidRDefault="00DD60E0" w:rsidP="00BF46E4">
      <w:pPr>
        <w:shd w:val="clear" w:color="auto" w:fill="FFFFFF" w:themeFill="background1"/>
        <w:jc w:val="both"/>
        <w:rPr>
          <w:rFonts w:ascii="Book Antiqua" w:hAnsi="Book Antiqua"/>
          <w:b/>
          <w:szCs w:val="22"/>
          <w:lang w:val="sr-Cyrl-RS"/>
        </w:rPr>
      </w:pPr>
      <w:r w:rsidRPr="00DD60E0">
        <w:rPr>
          <w:rFonts w:ascii="Book Antiqua" w:hAnsi="Book Antiqua"/>
          <w:b/>
          <w:szCs w:val="22"/>
          <w:lang w:val="sr-Cyrl-RS"/>
        </w:rPr>
        <w:t xml:space="preserve">3) Потребно је да Група за координацију и сарадњу града ... </w:t>
      </w:r>
      <w:r w:rsidRPr="00BF46E4">
        <w:rPr>
          <w:rFonts w:ascii="Book Antiqua" w:hAnsi="Book Antiqua"/>
          <w:b/>
        </w:rPr>
        <w:t>позове на састанак Групе, по потреби, и представнике здравствених установа, Управе за извршење кривичних санкција и других релевантних установа и органа, како би својом</w:t>
      </w:r>
      <w:r w:rsidRPr="00DD60E0">
        <w:rPr>
          <w:rFonts w:ascii="Book Antiqua" w:hAnsi="Book Antiqua"/>
          <w:b/>
          <w:szCs w:val="22"/>
          <w:lang w:val="sr-Cyrl-RS"/>
        </w:rPr>
        <w:t xml:space="preserve"> експертизом допринели </w:t>
      </w:r>
      <w:r w:rsidRPr="00DD60E0">
        <w:rPr>
          <w:rFonts w:ascii="Book Antiqua" w:hAnsi="Book Antiqua"/>
          <w:b/>
          <w:szCs w:val="22"/>
        </w:rPr>
        <w:t>изради индивидуалних планова и спровођењу мера заштите и подршке жртви, у циљу што боље превенције и заустављања насиља у породици;</w:t>
      </w:r>
    </w:p>
    <w:p w:rsidR="00DD60E0" w:rsidRPr="00DD60E0" w:rsidRDefault="00DD60E0" w:rsidP="00BF46E4">
      <w:pPr>
        <w:shd w:val="clear" w:color="auto" w:fill="FFFFFF" w:themeFill="background1"/>
        <w:jc w:val="both"/>
        <w:rPr>
          <w:rFonts w:ascii="Book Antiqua" w:hAnsi="Book Antiqua"/>
          <w:b/>
          <w:szCs w:val="22"/>
          <w:lang w:val="sr-Cyrl-RS"/>
        </w:rPr>
      </w:pPr>
      <w:r w:rsidRPr="00DD60E0">
        <w:rPr>
          <w:rFonts w:ascii="Book Antiqua" w:hAnsi="Book Antiqua"/>
          <w:b/>
          <w:szCs w:val="22"/>
          <w:lang w:val="sr-Cyrl-RS"/>
        </w:rPr>
        <w:t xml:space="preserve">4) Потребно </w:t>
      </w:r>
      <w:r w:rsidRPr="00BF46E4">
        <w:rPr>
          <w:rFonts w:ascii="Book Antiqua" w:hAnsi="Book Antiqua"/>
          <w:b/>
        </w:rPr>
        <w:t>је да Група за координацију и сарадњу града ... разматра не само нове случајеве насиља у породици и партнерским односима, већ и текуће случајеве, укључујући евалуацију испуњења индивидуалних планова заштите и подршке жртви</w:t>
      </w:r>
      <w:r w:rsidRPr="00DD60E0">
        <w:rPr>
          <w:rFonts w:ascii="Book Antiqua" w:hAnsi="Book Antiqua"/>
          <w:b/>
          <w:szCs w:val="22"/>
          <w:lang w:val="sr-Cyrl-RS"/>
        </w:rPr>
        <w:t xml:space="preserve"> и, по потреби, израду нових планова, у складу са роковима за спровођење мера заштите жртве од стране надлежних органа и роковима за вршење њихове провере, садржаних у индивидуалним плановима заштите и подршке жртви;</w:t>
      </w:r>
    </w:p>
    <w:p w:rsidR="00DD60E0" w:rsidRPr="00DD60E0" w:rsidRDefault="00DD60E0" w:rsidP="00BF46E4">
      <w:pPr>
        <w:shd w:val="clear" w:color="auto" w:fill="FFFFFF" w:themeFill="background1"/>
        <w:jc w:val="both"/>
        <w:rPr>
          <w:rFonts w:ascii="Book Antiqua" w:hAnsi="Book Antiqua"/>
          <w:b/>
          <w:szCs w:val="22"/>
          <w:lang w:val="sr-Cyrl-RS"/>
        </w:rPr>
      </w:pPr>
      <w:r w:rsidRPr="00DD60E0">
        <w:rPr>
          <w:rFonts w:ascii="Book Antiqua" w:hAnsi="Book Antiqua"/>
          <w:b/>
          <w:szCs w:val="22"/>
          <w:lang w:val="en-US"/>
        </w:rPr>
        <w:t xml:space="preserve">5) </w:t>
      </w:r>
      <w:proofErr w:type="spellStart"/>
      <w:r w:rsidRPr="00DD60E0">
        <w:rPr>
          <w:rFonts w:ascii="Book Antiqua" w:hAnsi="Book Antiqua"/>
          <w:b/>
          <w:szCs w:val="22"/>
          <w:lang w:val="en-US"/>
        </w:rPr>
        <w:t>Потребно</w:t>
      </w:r>
      <w:proofErr w:type="spellEnd"/>
      <w:r w:rsidRPr="00DD60E0">
        <w:rPr>
          <w:rFonts w:ascii="Book Antiqua" w:hAnsi="Book Antiqua"/>
          <w:b/>
          <w:szCs w:val="22"/>
          <w:lang w:val="en-US"/>
        </w:rPr>
        <w:t xml:space="preserve"> </w:t>
      </w:r>
      <w:proofErr w:type="spellStart"/>
      <w:r w:rsidRPr="00DD60E0">
        <w:rPr>
          <w:rFonts w:ascii="Book Antiqua" w:hAnsi="Book Antiqua"/>
          <w:b/>
          <w:szCs w:val="22"/>
          <w:lang w:val="en-US"/>
        </w:rPr>
        <w:t>је</w:t>
      </w:r>
      <w:proofErr w:type="spellEnd"/>
      <w:r w:rsidRPr="00DD60E0">
        <w:rPr>
          <w:rFonts w:ascii="Book Antiqua" w:hAnsi="Book Antiqua"/>
          <w:b/>
          <w:szCs w:val="22"/>
          <w:lang w:val="en-US"/>
        </w:rPr>
        <w:t xml:space="preserve"> </w:t>
      </w:r>
      <w:proofErr w:type="spellStart"/>
      <w:r w:rsidRPr="00DD60E0">
        <w:rPr>
          <w:rFonts w:ascii="Book Antiqua" w:hAnsi="Book Antiqua"/>
          <w:b/>
          <w:szCs w:val="22"/>
          <w:lang w:val="en-US"/>
        </w:rPr>
        <w:t>да</w:t>
      </w:r>
      <w:proofErr w:type="spellEnd"/>
      <w:r w:rsidRPr="00DD60E0">
        <w:rPr>
          <w:rFonts w:ascii="Book Antiqua" w:hAnsi="Book Antiqua"/>
          <w:b/>
          <w:szCs w:val="22"/>
          <w:lang w:val="en-US"/>
        </w:rPr>
        <w:t xml:space="preserve"> </w:t>
      </w:r>
      <w:proofErr w:type="spellStart"/>
      <w:r w:rsidRPr="00DD60E0">
        <w:rPr>
          <w:rFonts w:ascii="Book Antiqua" w:hAnsi="Book Antiqua"/>
          <w:b/>
          <w:szCs w:val="22"/>
          <w:lang w:val="en-US"/>
        </w:rPr>
        <w:t>Група</w:t>
      </w:r>
      <w:proofErr w:type="spellEnd"/>
      <w:r w:rsidRPr="00DD60E0">
        <w:rPr>
          <w:rFonts w:ascii="Book Antiqua" w:hAnsi="Book Antiqua"/>
          <w:b/>
          <w:szCs w:val="22"/>
          <w:lang w:val="en-US"/>
        </w:rPr>
        <w:t xml:space="preserve"> </w:t>
      </w:r>
      <w:proofErr w:type="spellStart"/>
      <w:r w:rsidRPr="00DD60E0">
        <w:rPr>
          <w:rFonts w:ascii="Book Antiqua" w:hAnsi="Book Antiqua"/>
          <w:b/>
          <w:szCs w:val="22"/>
          <w:lang w:val="en-US"/>
        </w:rPr>
        <w:t>за</w:t>
      </w:r>
      <w:proofErr w:type="spellEnd"/>
      <w:r w:rsidRPr="00DD60E0">
        <w:rPr>
          <w:rFonts w:ascii="Book Antiqua" w:hAnsi="Book Antiqua"/>
          <w:b/>
          <w:szCs w:val="22"/>
          <w:lang w:val="en-US"/>
        </w:rPr>
        <w:t xml:space="preserve"> </w:t>
      </w:r>
      <w:proofErr w:type="spellStart"/>
      <w:r w:rsidRPr="00DD60E0">
        <w:rPr>
          <w:rFonts w:ascii="Book Antiqua" w:hAnsi="Book Antiqua"/>
          <w:b/>
          <w:szCs w:val="22"/>
          <w:lang w:val="en-US"/>
        </w:rPr>
        <w:t>координацију</w:t>
      </w:r>
      <w:proofErr w:type="spellEnd"/>
      <w:r w:rsidRPr="00DD60E0">
        <w:rPr>
          <w:rFonts w:ascii="Book Antiqua" w:hAnsi="Book Antiqua"/>
          <w:b/>
          <w:szCs w:val="22"/>
          <w:lang w:val="en-US"/>
        </w:rPr>
        <w:t xml:space="preserve"> и </w:t>
      </w:r>
      <w:proofErr w:type="spellStart"/>
      <w:r w:rsidRPr="00DD60E0">
        <w:rPr>
          <w:rFonts w:ascii="Book Antiqua" w:hAnsi="Book Antiqua"/>
          <w:b/>
          <w:szCs w:val="22"/>
          <w:lang w:val="en-US"/>
        </w:rPr>
        <w:t>сарадњу</w:t>
      </w:r>
      <w:proofErr w:type="spellEnd"/>
      <w:r w:rsidRPr="00DD60E0">
        <w:rPr>
          <w:rFonts w:ascii="Book Antiqua" w:hAnsi="Book Antiqua"/>
          <w:b/>
          <w:szCs w:val="22"/>
          <w:lang w:val="en-US"/>
        </w:rPr>
        <w:t xml:space="preserve"> </w:t>
      </w:r>
      <w:proofErr w:type="spellStart"/>
      <w:r w:rsidRPr="00DD60E0">
        <w:rPr>
          <w:rFonts w:ascii="Book Antiqua" w:hAnsi="Book Antiqua"/>
          <w:b/>
          <w:szCs w:val="22"/>
          <w:lang w:val="en-US"/>
        </w:rPr>
        <w:t>града</w:t>
      </w:r>
      <w:proofErr w:type="spellEnd"/>
      <w:r w:rsidRPr="00DD60E0">
        <w:rPr>
          <w:rFonts w:ascii="Book Antiqua" w:hAnsi="Book Antiqua"/>
          <w:b/>
          <w:szCs w:val="22"/>
          <w:lang w:val="en-US"/>
        </w:rPr>
        <w:t xml:space="preserve"> </w:t>
      </w:r>
      <w:r w:rsidRPr="00DD60E0">
        <w:rPr>
          <w:rFonts w:ascii="Book Antiqua" w:hAnsi="Book Antiqua"/>
          <w:b/>
          <w:szCs w:val="22"/>
          <w:lang w:val="sr-Cyrl-RS"/>
        </w:rPr>
        <w:t>...</w:t>
      </w:r>
      <w:r w:rsidRPr="00DD60E0">
        <w:rPr>
          <w:rFonts w:ascii="Book Antiqua" w:hAnsi="Book Antiqua"/>
          <w:b/>
          <w:szCs w:val="22"/>
          <w:lang w:val="en-US"/>
        </w:rPr>
        <w:t xml:space="preserve"> у </w:t>
      </w:r>
      <w:proofErr w:type="spellStart"/>
      <w:r w:rsidRPr="00DD60E0">
        <w:rPr>
          <w:rFonts w:ascii="Book Antiqua" w:hAnsi="Book Antiqua"/>
          <w:b/>
          <w:szCs w:val="22"/>
          <w:lang w:val="en-US"/>
        </w:rPr>
        <w:t>свим</w:t>
      </w:r>
      <w:proofErr w:type="spellEnd"/>
      <w:r w:rsidRPr="00DD60E0">
        <w:rPr>
          <w:rFonts w:ascii="Book Antiqua" w:hAnsi="Book Antiqua"/>
          <w:b/>
          <w:szCs w:val="22"/>
          <w:lang w:val="en-US"/>
        </w:rPr>
        <w:t xml:space="preserve"> </w:t>
      </w:r>
      <w:proofErr w:type="spellStart"/>
      <w:r w:rsidRPr="00DD60E0">
        <w:rPr>
          <w:rFonts w:ascii="Book Antiqua" w:hAnsi="Book Antiqua"/>
          <w:b/>
          <w:szCs w:val="22"/>
          <w:lang w:val="en-US"/>
        </w:rPr>
        <w:t>случајевима</w:t>
      </w:r>
      <w:proofErr w:type="spellEnd"/>
      <w:r w:rsidRPr="00DD60E0">
        <w:rPr>
          <w:rFonts w:ascii="Book Antiqua" w:hAnsi="Book Antiqua"/>
          <w:b/>
          <w:szCs w:val="22"/>
          <w:lang w:val="en-US"/>
        </w:rPr>
        <w:t xml:space="preserve"> у </w:t>
      </w:r>
      <w:proofErr w:type="spellStart"/>
      <w:r w:rsidRPr="00DD60E0">
        <w:rPr>
          <w:rFonts w:ascii="Book Antiqua" w:hAnsi="Book Antiqua"/>
          <w:b/>
          <w:szCs w:val="22"/>
          <w:lang w:val="en-US"/>
        </w:rPr>
        <w:t>којима</w:t>
      </w:r>
      <w:proofErr w:type="spellEnd"/>
      <w:r w:rsidRPr="00DD60E0">
        <w:rPr>
          <w:rFonts w:ascii="Book Antiqua" w:hAnsi="Book Antiqua"/>
          <w:b/>
          <w:szCs w:val="22"/>
          <w:lang w:val="en-US"/>
        </w:rPr>
        <w:t xml:space="preserve"> </w:t>
      </w:r>
      <w:proofErr w:type="spellStart"/>
      <w:r w:rsidRPr="00DD60E0">
        <w:rPr>
          <w:rFonts w:ascii="Book Antiqua" w:hAnsi="Book Antiqua"/>
          <w:b/>
          <w:szCs w:val="22"/>
          <w:lang w:val="en-US"/>
        </w:rPr>
        <w:t>постоји</w:t>
      </w:r>
      <w:proofErr w:type="spellEnd"/>
      <w:r w:rsidRPr="00DD60E0">
        <w:rPr>
          <w:rFonts w:ascii="Book Antiqua" w:hAnsi="Book Antiqua"/>
          <w:b/>
          <w:szCs w:val="22"/>
          <w:lang w:val="en-US"/>
        </w:rPr>
        <w:t xml:space="preserve"> </w:t>
      </w:r>
      <w:proofErr w:type="spellStart"/>
      <w:r w:rsidRPr="00DD60E0">
        <w:rPr>
          <w:rFonts w:ascii="Book Antiqua" w:hAnsi="Book Antiqua"/>
          <w:b/>
          <w:szCs w:val="22"/>
          <w:lang w:val="en-US"/>
        </w:rPr>
        <w:t>сумња</w:t>
      </w:r>
      <w:proofErr w:type="spellEnd"/>
      <w:r w:rsidRPr="00DD60E0">
        <w:rPr>
          <w:rFonts w:ascii="Book Antiqua" w:hAnsi="Book Antiqua"/>
          <w:b/>
          <w:szCs w:val="22"/>
          <w:lang w:val="en-US"/>
        </w:rPr>
        <w:t xml:space="preserve"> </w:t>
      </w:r>
      <w:proofErr w:type="spellStart"/>
      <w:r w:rsidRPr="00DD60E0">
        <w:rPr>
          <w:rFonts w:ascii="Book Antiqua" w:hAnsi="Book Antiqua"/>
          <w:b/>
          <w:szCs w:val="22"/>
          <w:lang w:val="en-US"/>
        </w:rPr>
        <w:t>на</w:t>
      </w:r>
      <w:proofErr w:type="spellEnd"/>
      <w:r w:rsidRPr="00DD60E0">
        <w:rPr>
          <w:rFonts w:ascii="Book Antiqua" w:hAnsi="Book Antiqua"/>
          <w:b/>
          <w:szCs w:val="22"/>
          <w:lang w:val="en-US"/>
        </w:rPr>
        <w:t xml:space="preserve"> </w:t>
      </w:r>
      <w:proofErr w:type="spellStart"/>
      <w:r w:rsidRPr="00DD60E0">
        <w:rPr>
          <w:rFonts w:ascii="Book Antiqua" w:hAnsi="Book Antiqua"/>
          <w:b/>
          <w:szCs w:val="22"/>
          <w:lang w:val="en-US"/>
        </w:rPr>
        <w:t>психичко</w:t>
      </w:r>
      <w:proofErr w:type="spellEnd"/>
      <w:r w:rsidRPr="00DD60E0">
        <w:rPr>
          <w:rFonts w:ascii="Book Antiqua" w:hAnsi="Book Antiqua"/>
          <w:b/>
          <w:szCs w:val="22"/>
          <w:lang w:val="en-US"/>
        </w:rPr>
        <w:t xml:space="preserve"> </w:t>
      </w:r>
      <w:proofErr w:type="spellStart"/>
      <w:r w:rsidRPr="00DD60E0">
        <w:rPr>
          <w:rFonts w:ascii="Book Antiqua" w:hAnsi="Book Antiqua"/>
          <w:b/>
          <w:szCs w:val="22"/>
          <w:lang w:val="en-US"/>
        </w:rPr>
        <w:t>обољење</w:t>
      </w:r>
      <w:proofErr w:type="spellEnd"/>
      <w:r w:rsidRPr="00DD60E0">
        <w:rPr>
          <w:rFonts w:ascii="Book Antiqua" w:hAnsi="Book Antiqua"/>
          <w:b/>
          <w:szCs w:val="22"/>
          <w:lang w:val="en-US"/>
        </w:rPr>
        <w:t xml:space="preserve"> </w:t>
      </w:r>
      <w:proofErr w:type="spellStart"/>
      <w:r w:rsidRPr="00DD60E0">
        <w:rPr>
          <w:rFonts w:ascii="Book Antiqua" w:hAnsi="Book Antiqua"/>
          <w:b/>
          <w:szCs w:val="22"/>
          <w:lang w:val="en-US"/>
        </w:rPr>
        <w:t>разматрају</w:t>
      </w:r>
      <w:proofErr w:type="spellEnd"/>
      <w:r w:rsidRPr="00DD60E0">
        <w:rPr>
          <w:rFonts w:ascii="Book Antiqua" w:hAnsi="Book Antiqua"/>
          <w:b/>
          <w:szCs w:val="22"/>
          <w:lang w:val="en-US"/>
        </w:rPr>
        <w:t xml:space="preserve"> </w:t>
      </w:r>
      <w:proofErr w:type="spellStart"/>
      <w:r w:rsidRPr="00DD60E0">
        <w:rPr>
          <w:rFonts w:ascii="Book Antiqua" w:hAnsi="Book Antiqua"/>
          <w:b/>
          <w:szCs w:val="22"/>
          <w:lang w:val="en-US"/>
        </w:rPr>
        <w:t>предлагање</w:t>
      </w:r>
      <w:proofErr w:type="spellEnd"/>
      <w:r w:rsidRPr="00DD60E0">
        <w:rPr>
          <w:rFonts w:ascii="Book Antiqua" w:hAnsi="Book Antiqua"/>
          <w:b/>
          <w:szCs w:val="22"/>
          <w:lang w:val="en-US"/>
        </w:rPr>
        <w:t xml:space="preserve"> </w:t>
      </w:r>
      <w:proofErr w:type="spellStart"/>
      <w:r w:rsidRPr="00DD60E0">
        <w:rPr>
          <w:rFonts w:ascii="Book Antiqua" w:hAnsi="Book Antiqua"/>
          <w:b/>
          <w:szCs w:val="22"/>
          <w:lang w:val="en-US"/>
        </w:rPr>
        <w:t>мера</w:t>
      </w:r>
      <w:proofErr w:type="spellEnd"/>
      <w:r w:rsidRPr="00DD60E0">
        <w:rPr>
          <w:rFonts w:ascii="Book Antiqua" w:hAnsi="Book Antiqua"/>
          <w:b/>
          <w:szCs w:val="22"/>
          <w:lang w:val="en-US"/>
        </w:rPr>
        <w:t xml:space="preserve"> </w:t>
      </w:r>
      <w:proofErr w:type="spellStart"/>
      <w:r w:rsidRPr="00DD60E0">
        <w:rPr>
          <w:rFonts w:ascii="Book Antiqua" w:hAnsi="Book Antiqua"/>
          <w:b/>
          <w:szCs w:val="22"/>
          <w:lang w:val="en-US"/>
        </w:rPr>
        <w:t>безбедности</w:t>
      </w:r>
      <w:proofErr w:type="spellEnd"/>
      <w:r w:rsidRPr="00DD60E0">
        <w:rPr>
          <w:rFonts w:ascii="Book Antiqua" w:hAnsi="Book Antiqua"/>
          <w:b/>
          <w:szCs w:val="22"/>
          <w:lang w:val="en-US"/>
        </w:rPr>
        <w:t xml:space="preserve"> </w:t>
      </w:r>
      <w:proofErr w:type="spellStart"/>
      <w:r w:rsidRPr="00DD60E0">
        <w:rPr>
          <w:rFonts w:ascii="Book Antiqua" w:hAnsi="Book Antiqua"/>
          <w:b/>
          <w:szCs w:val="22"/>
          <w:lang w:val="en-US"/>
        </w:rPr>
        <w:t>обавезног</w:t>
      </w:r>
      <w:proofErr w:type="spellEnd"/>
      <w:r w:rsidRPr="00DD60E0">
        <w:rPr>
          <w:rFonts w:ascii="Book Antiqua" w:hAnsi="Book Antiqua"/>
          <w:b/>
          <w:szCs w:val="22"/>
          <w:lang w:val="en-US"/>
        </w:rPr>
        <w:t xml:space="preserve"> </w:t>
      </w:r>
      <w:proofErr w:type="spellStart"/>
      <w:r w:rsidRPr="00DD60E0">
        <w:rPr>
          <w:rFonts w:ascii="Book Antiqua" w:hAnsi="Book Antiqua"/>
          <w:b/>
          <w:szCs w:val="22"/>
          <w:lang w:val="en-US"/>
        </w:rPr>
        <w:t>лечења</w:t>
      </w:r>
      <w:proofErr w:type="spellEnd"/>
      <w:r w:rsidRPr="00DD60E0">
        <w:rPr>
          <w:rFonts w:ascii="Book Antiqua" w:hAnsi="Book Antiqua"/>
          <w:b/>
          <w:szCs w:val="22"/>
          <w:lang w:val="en-US"/>
        </w:rPr>
        <w:t xml:space="preserve"> </w:t>
      </w:r>
      <w:proofErr w:type="spellStart"/>
      <w:r w:rsidRPr="00DD60E0">
        <w:rPr>
          <w:rFonts w:ascii="Book Antiqua" w:hAnsi="Book Antiqua"/>
          <w:b/>
          <w:szCs w:val="22"/>
          <w:lang w:val="en-US"/>
        </w:rPr>
        <w:t>из</w:t>
      </w:r>
      <w:proofErr w:type="spellEnd"/>
      <w:r w:rsidRPr="00DD60E0">
        <w:rPr>
          <w:rFonts w:ascii="Book Antiqua" w:hAnsi="Book Antiqua"/>
          <w:b/>
          <w:szCs w:val="22"/>
          <w:lang w:val="en-US"/>
        </w:rPr>
        <w:t xml:space="preserve"> </w:t>
      </w:r>
      <w:proofErr w:type="spellStart"/>
      <w:r w:rsidRPr="00DD60E0">
        <w:rPr>
          <w:rFonts w:ascii="Book Antiqua" w:hAnsi="Book Antiqua"/>
          <w:b/>
          <w:szCs w:val="22"/>
          <w:lang w:val="en-US"/>
        </w:rPr>
        <w:t>чл</w:t>
      </w:r>
      <w:proofErr w:type="spellEnd"/>
      <w:r w:rsidRPr="00DD60E0">
        <w:rPr>
          <w:rFonts w:ascii="Book Antiqua" w:hAnsi="Book Antiqua"/>
          <w:b/>
          <w:szCs w:val="22"/>
          <w:lang w:val="en-US"/>
        </w:rPr>
        <w:t xml:space="preserve">. 81 и </w:t>
      </w:r>
      <w:proofErr w:type="spellStart"/>
      <w:r w:rsidRPr="00DD60E0">
        <w:rPr>
          <w:rFonts w:ascii="Book Antiqua" w:hAnsi="Book Antiqua"/>
          <w:b/>
          <w:szCs w:val="22"/>
          <w:lang w:val="en-US"/>
        </w:rPr>
        <w:t>чл</w:t>
      </w:r>
      <w:proofErr w:type="spellEnd"/>
      <w:r w:rsidRPr="00DD60E0">
        <w:rPr>
          <w:rFonts w:ascii="Book Antiqua" w:hAnsi="Book Antiqua"/>
          <w:b/>
          <w:szCs w:val="22"/>
          <w:lang w:val="en-US"/>
        </w:rPr>
        <w:t xml:space="preserve">. 82 </w:t>
      </w:r>
      <w:proofErr w:type="spellStart"/>
      <w:r w:rsidRPr="00DD60E0">
        <w:rPr>
          <w:rFonts w:ascii="Book Antiqua" w:hAnsi="Book Antiqua"/>
          <w:b/>
          <w:szCs w:val="22"/>
          <w:lang w:val="en-US"/>
        </w:rPr>
        <w:t>Кривичног</w:t>
      </w:r>
      <w:proofErr w:type="spellEnd"/>
      <w:r w:rsidRPr="00DD60E0">
        <w:rPr>
          <w:rFonts w:ascii="Book Antiqua" w:hAnsi="Book Antiqua"/>
          <w:b/>
          <w:szCs w:val="22"/>
          <w:lang w:val="en-US"/>
        </w:rPr>
        <w:t xml:space="preserve"> </w:t>
      </w:r>
      <w:proofErr w:type="spellStart"/>
      <w:r w:rsidRPr="00DD60E0">
        <w:rPr>
          <w:rFonts w:ascii="Book Antiqua" w:hAnsi="Book Antiqua"/>
          <w:b/>
          <w:szCs w:val="22"/>
          <w:lang w:val="en-US"/>
        </w:rPr>
        <w:t>законика</w:t>
      </w:r>
      <w:proofErr w:type="spellEnd"/>
      <w:r w:rsidRPr="00DD60E0">
        <w:rPr>
          <w:rFonts w:ascii="Book Antiqua" w:hAnsi="Book Antiqua"/>
          <w:b/>
          <w:szCs w:val="22"/>
          <w:lang w:val="sr-Cyrl-RS"/>
        </w:rPr>
        <w:t>;</w:t>
      </w:r>
    </w:p>
    <w:p w:rsidR="00DD60E0" w:rsidRPr="00DD60E0" w:rsidRDefault="00DD60E0" w:rsidP="00BF46E4">
      <w:pPr>
        <w:shd w:val="clear" w:color="auto" w:fill="FFFFFF" w:themeFill="background1"/>
        <w:jc w:val="both"/>
        <w:rPr>
          <w:rFonts w:ascii="Book Antiqua" w:hAnsi="Book Antiqua"/>
          <w:b/>
          <w:szCs w:val="22"/>
          <w:lang w:val="sr-Cyrl-RS"/>
        </w:rPr>
      </w:pPr>
      <w:r w:rsidRPr="00DD60E0">
        <w:rPr>
          <w:rFonts w:ascii="Book Antiqua" w:hAnsi="Book Antiqua"/>
          <w:b/>
          <w:szCs w:val="22"/>
          <w:lang w:val="sr-Cyrl-RS"/>
        </w:rPr>
        <w:t xml:space="preserve">6) Потребно је да </w:t>
      </w:r>
      <w:r w:rsidRPr="00DD60E0">
        <w:rPr>
          <w:rFonts w:ascii="Book Antiqua" w:hAnsi="Book Antiqua"/>
          <w:b/>
          <w:color w:val="000000"/>
          <w:szCs w:val="22"/>
        </w:rPr>
        <w:t xml:space="preserve">Министарство за рад, запошљавање, борачка и социјална питања, Министарство здравља, Покрајински секретаријат за социјалну политику, демографију и равноправност полова и </w:t>
      </w:r>
      <w:r w:rsidR="00807B18">
        <w:rPr>
          <w:rFonts w:ascii="Book Antiqua" w:hAnsi="Book Antiqua"/>
          <w:b/>
          <w:color w:val="000000"/>
          <w:szCs w:val="22"/>
          <w:lang w:val="sr-Cyrl-RS"/>
        </w:rPr>
        <w:t>...</w:t>
      </w:r>
      <w:bookmarkStart w:id="3" w:name="_GoBack"/>
      <w:bookmarkEnd w:id="3"/>
      <w:r w:rsidRPr="00DD60E0">
        <w:rPr>
          <w:rFonts w:ascii="Book Antiqua" w:hAnsi="Book Antiqua"/>
          <w:b/>
          <w:color w:val="000000"/>
          <w:szCs w:val="22"/>
        </w:rPr>
        <w:t xml:space="preserve">секретаријат за здравство </w:t>
      </w:r>
      <w:r w:rsidRPr="00DD60E0">
        <w:rPr>
          <w:rFonts w:ascii="Book Antiqua" w:hAnsi="Book Antiqua"/>
          <w:b/>
          <w:color w:val="000000"/>
          <w:szCs w:val="22"/>
          <w:lang w:val="sr-Cyrl-RS"/>
        </w:rPr>
        <w:t xml:space="preserve">предузму одговарајуће мере и радње ради </w:t>
      </w:r>
      <w:r w:rsidRPr="00DD60E0">
        <w:rPr>
          <w:rFonts w:ascii="Book Antiqua" w:hAnsi="Book Antiqua"/>
          <w:b/>
          <w:color w:val="000000"/>
          <w:szCs w:val="22"/>
        </w:rPr>
        <w:t>успостављања услуге социјално-здравственог карактера у складу са законом</w:t>
      </w:r>
      <w:r w:rsidRPr="00DD60E0">
        <w:rPr>
          <w:rFonts w:ascii="Book Antiqua" w:hAnsi="Book Antiqua"/>
          <w:b/>
          <w:color w:val="000000"/>
          <w:szCs w:val="22"/>
          <w:lang w:val="sr-Cyrl-RS"/>
        </w:rPr>
        <w:t>.</w:t>
      </w:r>
    </w:p>
    <w:p w:rsidR="00DD60E0" w:rsidRDefault="00DD60E0" w:rsidP="00BF46E4">
      <w:pPr>
        <w:shd w:val="clear" w:color="auto" w:fill="FFFFFF" w:themeFill="background1"/>
        <w:spacing w:after="0"/>
        <w:jc w:val="both"/>
        <w:rPr>
          <w:rFonts w:ascii="Book Antiqua" w:hAnsi="Book Antiqua"/>
          <w:szCs w:val="22"/>
          <w:lang w:val="sr-Cyrl-RS"/>
        </w:rPr>
      </w:pPr>
      <w:r w:rsidRPr="00DD60E0">
        <w:rPr>
          <w:rFonts w:ascii="Book Antiqua" w:hAnsi="Book Antiqua"/>
          <w:szCs w:val="22"/>
          <w:lang w:val="sr-Cyrl-RS"/>
        </w:rPr>
        <w:t xml:space="preserve">Иако Заштитник грађана није овлашћен да контролише правилност и законитост рада правосудних органа, </w:t>
      </w:r>
      <w:r w:rsidRPr="00BF46E4">
        <w:rPr>
          <w:rFonts w:ascii="Book Antiqua" w:hAnsi="Book Antiqua"/>
        </w:rPr>
        <w:t>Заштитник грађана доставља овај извештај о случају са препорукама Врховном јавном тужилаштву, како би оно са становишта својих надлежности размотрило потребу и могућности за унапређење рада група за координацију и сарадњу које су основане при основним јавним тужилаштвима,</w:t>
      </w:r>
      <w:r w:rsidRPr="00DD60E0">
        <w:rPr>
          <w:rFonts w:ascii="Book Antiqua" w:hAnsi="Book Antiqua"/>
          <w:szCs w:val="22"/>
          <w:lang w:val="sr-Cyrl-RS"/>
        </w:rPr>
        <w:t xml:space="preserve"> у складу са Законом о спречавању насиља у породици, а у циљу свеобухватније заштите жртава насиља у породици и партнерским односима.</w:t>
      </w:r>
    </w:p>
    <w:p w:rsidR="00DD60E0" w:rsidRDefault="00DD60E0" w:rsidP="00BF46E4">
      <w:pPr>
        <w:spacing w:after="0"/>
        <w:jc w:val="both"/>
        <w:rPr>
          <w:rFonts w:ascii="Book Antiqua" w:hAnsi="Book Antiqua"/>
          <w:szCs w:val="22"/>
          <w:lang w:val="sr-Cyrl-RS"/>
        </w:rPr>
      </w:pPr>
    </w:p>
    <w:p w:rsidR="00DD60E0" w:rsidRDefault="00DD60E0" w:rsidP="00BF46E4">
      <w:pPr>
        <w:spacing w:after="0"/>
        <w:jc w:val="both"/>
        <w:rPr>
          <w:rFonts w:ascii="Book Antiqua" w:hAnsi="Book Antiqua"/>
          <w:szCs w:val="22"/>
          <w:lang w:val="sr-Cyrl-RS"/>
        </w:rPr>
      </w:pPr>
      <w:r w:rsidRPr="00536A03">
        <w:rPr>
          <w:rFonts w:ascii="Book Antiqua" w:hAnsi="Book Antiqua"/>
          <w:szCs w:val="22"/>
          <w:lang w:val="sr-Cyrl-RS"/>
        </w:rPr>
        <w:t>Напред наведени органи</w:t>
      </w:r>
      <w:r w:rsidRPr="00536A03">
        <w:rPr>
          <w:rFonts w:ascii="Book Antiqua" w:hAnsi="Book Antiqua"/>
          <w:b/>
          <w:szCs w:val="22"/>
          <w:lang w:val="sr-Cyrl-RS"/>
        </w:rPr>
        <w:t xml:space="preserve"> </w:t>
      </w:r>
      <w:r w:rsidRPr="00536A03">
        <w:rPr>
          <w:rFonts w:ascii="Book Antiqua" w:hAnsi="Book Antiqua"/>
          <w:szCs w:val="22"/>
          <w:lang w:val="sr-Cyrl-RS"/>
        </w:rPr>
        <w:t>управе којима су упућене препоруке обавестиће Заштитника грађана о мерама које су предузете ради поступања по препорукама у року од 60 дана од дана пријема овог акта уз достављање доказа о предузетим мерама.</w:t>
      </w:r>
    </w:p>
    <w:bookmarkEnd w:id="2"/>
    <w:p w:rsidR="00DD60E0" w:rsidRPr="00536A03" w:rsidRDefault="00DD60E0" w:rsidP="00BF46E4">
      <w:pPr>
        <w:spacing w:after="0"/>
        <w:jc w:val="both"/>
        <w:rPr>
          <w:rFonts w:ascii="Book Antiqua" w:hAnsi="Book Antiqua"/>
          <w:szCs w:val="22"/>
          <w:lang w:val="sr-Cyrl-RS"/>
        </w:rPr>
      </w:pPr>
    </w:p>
    <w:p w:rsidR="00DD60E0" w:rsidRDefault="00DD60E0" w:rsidP="00BF46E4">
      <w:pPr>
        <w:jc w:val="both"/>
        <w:rPr>
          <w:rFonts w:ascii="Book Antiqua" w:hAnsi="Book Antiqua"/>
          <w:szCs w:val="22"/>
          <w:lang w:val="sr-Cyrl-RS"/>
        </w:rPr>
      </w:pPr>
      <w:r w:rsidRPr="00536A03">
        <w:rPr>
          <w:rFonts w:ascii="Book Antiqua" w:hAnsi="Book Antiqua"/>
          <w:szCs w:val="22"/>
          <w:lang w:val="sr-Cyrl-RS"/>
        </w:rPr>
        <w:t xml:space="preserve">Узевши у обзир све наведено, напомињемо да је овлашћење и обавеза Заштитника грађана  да када оконча испитни поступак, сачини писани извештај о случају у коме утврђује да ли је у </w:t>
      </w:r>
      <w:r w:rsidRPr="00536A03">
        <w:rPr>
          <w:rFonts w:ascii="Book Antiqua" w:hAnsi="Book Antiqua"/>
          <w:szCs w:val="22"/>
          <w:lang w:val="sr-Cyrl-RS"/>
        </w:rPr>
        <w:lastRenderedPageBreak/>
        <w:t>актима, радњама или нечињењу органа управе било незаконитости и неправилности којима је повређено људско или мањинско право и слобода грађана. Ако утврди неправилности и незаконитости у раду органа управе, Заштитник грађана у извештај о случају уноси препоруку о начину на који би неправилности и незаконитости у раду требало отклонити односно начину унапређења рада органа. (члан 37. став 3. Закона о Заштитнику грађана</w:t>
      </w:r>
      <w:r w:rsidRPr="00536A03">
        <w:rPr>
          <w:rFonts w:ascii="Book Antiqua" w:hAnsi="Book Antiqua"/>
          <w:szCs w:val="22"/>
          <w:vertAlign w:val="superscript"/>
          <w:lang w:val="sr-Cyrl-RS"/>
        </w:rPr>
        <w:footnoteReference w:id="1"/>
      </w:r>
      <w:r w:rsidRPr="00536A03">
        <w:rPr>
          <w:rFonts w:ascii="Book Antiqua" w:hAnsi="Book Antiqua"/>
          <w:szCs w:val="22"/>
          <w:lang w:val="sr-Cyrl-RS"/>
        </w:rPr>
        <w:t>). Ова препорука  дата је на основу тог овлашћења и дужности.</w:t>
      </w:r>
    </w:p>
    <w:p w:rsidR="004A28F1" w:rsidRDefault="004A28F1" w:rsidP="00BF46E4">
      <w:pPr>
        <w:jc w:val="both"/>
        <w:rPr>
          <w:rFonts w:ascii="Book Antiqua" w:hAnsi="Book Antiqua"/>
          <w:szCs w:val="22"/>
          <w:lang w:val="sr-Cyrl-RS"/>
        </w:rPr>
      </w:pPr>
    </w:p>
    <w:p w:rsidR="004A28F1" w:rsidRDefault="004A28F1" w:rsidP="00BF46E4">
      <w:pPr>
        <w:jc w:val="both"/>
        <w:rPr>
          <w:rFonts w:ascii="Book Antiqua" w:hAnsi="Book Antiqua"/>
          <w:szCs w:val="22"/>
          <w:lang w:val="sr-Cyrl-RS"/>
        </w:rPr>
      </w:pPr>
    </w:p>
    <w:p w:rsidR="004A28F1" w:rsidRPr="003B3D0C" w:rsidRDefault="004A28F1" w:rsidP="00BF46E4">
      <w:pPr>
        <w:jc w:val="both"/>
        <w:rPr>
          <w:rFonts w:ascii="Book Antiqua" w:hAnsi="Book Antiqua"/>
          <w:szCs w:val="22"/>
          <w:lang w:val="sr-Cyrl-RS"/>
        </w:rPr>
      </w:pPr>
    </w:p>
    <w:p w:rsidR="00DD60E0" w:rsidRDefault="00DD60E0" w:rsidP="00BF46E4">
      <w:pPr>
        <w:jc w:val="both"/>
        <w:rPr>
          <w:rFonts w:ascii="Book Antiqua" w:hAnsi="Book Antiqua"/>
          <w:szCs w:val="22"/>
          <w:lang w:val="en-US"/>
        </w:rPr>
      </w:pPr>
      <w:r w:rsidRPr="00D814F1">
        <w:rPr>
          <w:rFonts w:ascii="Book Antiqua" w:hAnsi="Book Antiqua"/>
          <w:szCs w:val="22"/>
          <w:lang w:val="sr-Cyrl-RS"/>
        </w:rPr>
        <w:t xml:space="preserve">                                                                                   </w:t>
      </w:r>
      <w:r w:rsidRPr="00D814F1">
        <w:rPr>
          <w:rFonts w:ascii="Book Antiqua" w:hAnsi="Book Antiqua"/>
          <w:szCs w:val="22"/>
          <w:lang w:val="en-US"/>
        </w:rPr>
        <w:t xml:space="preserve"> </w:t>
      </w:r>
      <w:r>
        <w:rPr>
          <w:rFonts w:ascii="Book Antiqua" w:hAnsi="Book Antiqua"/>
          <w:szCs w:val="22"/>
          <w:lang w:val="en-US"/>
        </w:rPr>
        <w:tab/>
      </w:r>
      <w:r w:rsidRPr="00D814F1">
        <w:rPr>
          <w:rFonts w:ascii="Book Antiqua" w:hAnsi="Book Antiqua"/>
          <w:szCs w:val="22"/>
          <w:lang w:val="sr-Cyrl-RS"/>
        </w:rPr>
        <w:t>ЗАМЕНИ</w:t>
      </w:r>
      <w:r>
        <w:rPr>
          <w:rFonts w:ascii="Book Antiqua" w:hAnsi="Book Antiqua"/>
          <w:szCs w:val="22"/>
          <w:lang w:val="sr-Cyrl-RS"/>
        </w:rPr>
        <w:t>ЦА</w:t>
      </w:r>
      <w:r w:rsidRPr="00D814F1">
        <w:rPr>
          <w:rFonts w:ascii="Book Antiqua" w:hAnsi="Book Antiqua"/>
          <w:szCs w:val="22"/>
          <w:lang w:val="sr-Cyrl-RS"/>
        </w:rPr>
        <w:t xml:space="preserve"> ЗАШТИТНИКА ГРАЂАНА</w:t>
      </w:r>
    </w:p>
    <w:p w:rsidR="00DD60E0" w:rsidRPr="00B47A24" w:rsidRDefault="00DD60E0" w:rsidP="00BF46E4">
      <w:pPr>
        <w:jc w:val="both"/>
        <w:rPr>
          <w:rFonts w:ascii="Book Antiqua" w:hAnsi="Book Antiqua"/>
          <w:szCs w:val="22"/>
          <w:lang w:val="en-US"/>
        </w:rPr>
      </w:pPr>
      <w:r>
        <w:rPr>
          <w:rFonts w:ascii="Book Antiqua" w:hAnsi="Book Antiqua"/>
          <w:szCs w:val="22"/>
          <w:lang w:val="sr-Cyrl-RS"/>
        </w:rPr>
        <w:t xml:space="preserve">    </w:t>
      </w:r>
      <w:r>
        <w:rPr>
          <w:rFonts w:ascii="Book Antiqua" w:hAnsi="Book Antiqua"/>
          <w:szCs w:val="22"/>
          <w:lang w:val="sr-Cyrl-RS"/>
        </w:rPr>
        <w:tab/>
      </w:r>
      <w:r>
        <w:rPr>
          <w:rFonts w:ascii="Book Antiqua" w:hAnsi="Book Antiqua"/>
          <w:szCs w:val="22"/>
          <w:lang w:val="sr-Cyrl-RS"/>
        </w:rPr>
        <w:tab/>
      </w:r>
      <w:r>
        <w:rPr>
          <w:rFonts w:ascii="Book Antiqua" w:hAnsi="Book Antiqua"/>
          <w:szCs w:val="22"/>
          <w:lang w:val="sr-Cyrl-RS"/>
        </w:rPr>
        <w:tab/>
      </w:r>
      <w:r>
        <w:rPr>
          <w:rFonts w:ascii="Book Antiqua" w:hAnsi="Book Antiqua"/>
          <w:szCs w:val="22"/>
          <w:lang w:val="sr-Cyrl-RS"/>
        </w:rPr>
        <w:tab/>
      </w:r>
      <w:r>
        <w:rPr>
          <w:rFonts w:ascii="Book Antiqua" w:hAnsi="Book Antiqua"/>
          <w:szCs w:val="22"/>
          <w:lang w:val="sr-Cyrl-RS"/>
        </w:rPr>
        <w:tab/>
      </w:r>
      <w:r>
        <w:rPr>
          <w:rFonts w:ascii="Book Antiqua" w:hAnsi="Book Antiqua"/>
          <w:szCs w:val="22"/>
          <w:lang w:val="sr-Cyrl-RS"/>
        </w:rPr>
        <w:tab/>
      </w:r>
      <w:r>
        <w:rPr>
          <w:rFonts w:ascii="Book Antiqua" w:hAnsi="Book Antiqua"/>
          <w:szCs w:val="22"/>
          <w:lang w:val="sr-Cyrl-RS"/>
        </w:rPr>
        <w:tab/>
      </w:r>
      <w:r>
        <w:rPr>
          <w:rFonts w:ascii="Book Antiqua" w:hAnsi="Book Antiqua"/>
          <w:szCs w:val="22"/>
          <w:lang w:val="sr-Cyrl-RS"/>
        </w:rPr>
        <w:tab/>
        <w:t xml:space="preserve"> </w:t>
      </w:r>
      <w:r w:rsidRPr="00D814F1">
        <w:rPr>
          <w:rFonts w:ascii="Book Antiqua" w:hAnsi="Book Antiqua"/>
          <w:szCs w:val="22"/>
          <w:lang w:val="sr-Cyrl-RS"/>
        </w:rPr>
        <w:t xml:space="preserve"> </w:t>
      </w:r>
      <w:r>
        <w:rPr>
          <w:rFonts w:ascii="Book Antiqua" w:hAnsi="Book Antiqua"/>
          <w:szCs w:val="22"/>
          <w:lang w:val="sr-Cyrl-RS"/>
        </w:rPr>
        <w:t>Јелена Стојановић</w:t>
      </w:r>
    </w:p>
    <w:p w:rsidR="00B729E4" w:rsidRPr="00DD60E0" w:rsidRDefault="00B729E4" w:rsidP="00BF46E4"/>
    <w:sectPr w:rsidR="00B729E4" w:rsidRPr="00DD60E0" w:rsidSect="002C0CCE">
      <w:headerReference w:type="default" r:id="rId10"/>
      <w:footerReference w:type="default" r:id="rId11"/>
      <w:headerReference w:type="first" r:id="rId12"/>
      <w:footerReference w:type="first" r:id="rId13"/>
      <w:pgSz w:w="11909" w:h="16834" w:code="9"/>
      <w:pgMar w:top="1080" w:right="1109" w:bottom="1253" w:left="1109" w:header="360" w:footer="4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1BE3" w:rsidRDefault="00861BE3" w:rsidP="0077661D">
      <w:pPr>
        <w:spacing w:after="0"/>
      </w:pPr>
      <w:r>
        <w:separator/>
      </w:r>
    </w:p>
  </w:endnote>
  <w:endnote w:type="continuationSeparator" w:id="0">
    <w:p w:rsidR="00861BE3" w:rsidRDefault="00861BE3" w:rsidP="007766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4E4" w:rsidRPr="006E1454" w:rsidRDefault="005914E4" w:rsidP="002C0CCE">
    <w:pPr>
      <w:pBdr>
        <w:top w:val="single" w:sz="4" w:space="1" w:color="auto"/>
      </w:pBdr>
      <w:tabs>
        <w:tab w:val="left" w:pos="2700"/>
        <w:tab w:val="center" w:pos="4694"/>
        <w:tab w:val="left" w:pos="5058"/>
      </w:tabs>
      <w:jc w:val="center"/>
      <w:rPr>
        <w:rFonts w:ascii="Arial" w:hAnsi="Arial" w:cs="Arial"/>
        <w:color w:val="4D4D4D"/>
        <w:sz w:val="20"/>
        <w:szCs w:val="20"/>
      </w:rPr>
    </w:pPr>
    <w:r>
      <w:rPr>
        <w:rFonts w:ascii="Arial" w:hAnsi="Arial" w:cs="Arial"/>
        <w:color w:val="4D4D4D"/>
        <w:sz w:val="20"/>
        <w:szCs w:val="20"/>
      </w:rPr>
      <w:t>Делиградска</w:t>
    </w:r>
    <w:r w:rsidRPr="006E1454">
      <w:rPr>
        <w:rFonts w:ascii="Arial" w:hAnsi="Arial" w:cs="Arial"/>
        <w:color w:val="4D4D4D"/>
        <w:sz w:val="20"/>
        <w:szCs w:val="20"/>
      </w:rPr>
      <w:t xml:space="preserve"> 16,  110</w:t>
    </w:r>
    <w:r>
      <w:rPr>
        <w:rFonts w:ascii="Arial" w:hAnsi="Arial" w:cs="Arial"/>
        <w:color w:val="4D4D4D"/>
        <w:sz w:val="20"/>
        <w:szCs w:val="20"/>
      </w:rPr>
      <w:t>0</w:t>
    </w:r>
    <w:r w:rsidRPr="006E1454">
      <w:rPr>
        <w:rFonts w:ascii="Arial" w:hAnsi="Arial" w:cs="Arial"/>
        <w:color w:val="4D4D4D"/>
        <w:sz w:val="20"/>
        <w:szCs w:val="20"/>
      </w:rPr>
      <w:t>0 Београд</w:t>
    </w:r>
  </w:p>
  <w:p w:rsidR="005914E4" w:rsidRPr="009804E6" w:rsidRDefault="005914E4" w:rsidP="002C0CCE">
    <w:pPr>
      <w:pStyle w:val="Footer"/>
      <w:jc w:val="center"/>
      <w:rPr>
        <w:rFonts w:ascii="Arial" w:hAnsi="Arial" w:cs="Arial"/>
        <w:color w:val="4D4D4D"/>
        <w:sz w:val="20"/>
        <w:szCs w:val="20"/>
      </w:rPr>
    </w:pPr>
    <w:r w:rsidRPr="006E1454">
      <w:rPr>
        <w:rFonts w:ascii="Arial" w:hAnsi="Arial" w:cs="Arial"/>
        <w:color w:val="4D4D4D"/>
        <w:sz w:val="20"/>
        <w:szCs w:val="20"/>
      </w:rPr>
      <w:t>Телефон: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www</w:t>
    </w:r>
    <w:r w:rsidRPr="00F66353">
      <w:rPr>
        <w:rFonts w:ascii="Arial" w:hAnsi="Arial" w:cs="Arial"/>
        <w:color w:val="4D4D4D"/>
        <w:sz w:val="20"/>
        <w:szCs w:val="20"/>
        <w:lang w:val="ru-RU"/>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lang w:val="sr-Latn-CS"/>
      </w:rPr>
      <w:t>.rs</w:t>
    </w:r>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rPr>
      <w:t>e-mail: zastitnik@</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rPr>
      <w:t xml:space="preserve">.rs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4E4" w:rsidRPr="006E1454" w:rsidRDefault="005914E4" w:rsidP="002C0CCE">
    <w:pPr>
      <w:pBdr>
        <w:top w:val="single" w:sz="4" w:space="1" w:color="auto"/>
      </w:pBdr>
      <w:tabs>
        <w:tab w:val="left" w:pos="2700"/>
        <w:tab w:val="center" w:pos="4694"/>
        <w:tab w:val="left" w:pos="5058"/>
      </w:tabs>
      <w:jc w:val="center"/>
      <w:rPr>
        <w:rFonts w:ascii="Arial" w:hAnsi="Arial" w:cs="Arial"/>
        <w:color w:val="4D4D4D"/>
        <w:sz w:val="20"/>
        <w:szCs w:val="20"/>
      </w:rPr>
    </w:pPr>
    <w:r>
      <w:rPr>
        <w:rFonts w:ascii="Arial" w:hAnsi="Arial" w:cs="Arial"/>
        <w:color w:val="4D4D4D"/>
        <w:sz w:val="20"/>
        <w:szCs w:val="20"/>
      </w:rPr>
      <w:t>Делиградска</w:t>
    </w:r>
    <w:r w:rsidRPr="006E1454">
      <w:rPr>
        <w:rFonts w:ascii="Arial" w:hAnsi="Arial" w:cs="Arial"/>
        <w:color w:val="4D4D4D"/>
        <w:sz w:val="20"/>
        <w:szCs w:val="20"/>
      </w:rPr>
      <w:t xml:space="preserve"> 16,  110</w:t>
    </w:r>
    <w:r>
      <w:rPr>
        <w:rFonts w:ascii="Arial" w:hAnsi="Arial" w:cs="Arial"/>
        <w:color w:val="4D4D4D"/>
        <w:sz w:val="20"/>
        <w:szCs w:val="20"/>
      </w:rPr>
      <w:t>0</w:t>
    </w:r>
    <w:r w:rsidRPr="006E1454">
      <w:rPr>
        <w:rFonts w:ascii="Arial" w:hAnsi="Arial" w:cs="Arial"/>
        <w:color w:val="4D4D4D"/>
        <w:sz w:val="20"/>
        <w:szCs w:val="20"/>
      </w:rPr>
      <w:t>0 Београд</w:t>
    </w:r>
  </w:p>
  <w:p w:rsidR="005914E4" w:rsidRPr="000063C9" w:rsidRDefault="005914E4" w:rsidP="002C0CCE">
    <w:pPr>
      <w:pStyle w:val="Footer"/>
      <w:jc w:val="center"/>
      <w:rPr>
        <w:rFonts w:ascii="Arial" w:hAnsi="Arial" w:cs="Arial"/>
        <w:color w:val="4D4D4D"/>
        <w:sz w:val="20"/>
        <w:szCs w:val="20"/>
        <w:lang w:val="en-US"/>
      </w:rPr>
    </w:pPr>
    <w:r w:rsidRPr="006E1454">
      <w:rPr>
        <w:rFonts w:ascii="Arial" w:hAnsi="Arial" w:cs="Arial"/>
        <w:color w:val="4D4D4D"/>
        <w:sz w:val="20"/>
        <w:szCs w:val="20"/>
      </w:rPr>
      <w:t>Телефон: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www</w:t>
    </w:r>
    <w:r w:rsidRPr="00F66353">
      <w:rPr>
        <w:rFonts w:ascii="Arial" w:hAnsi="Arial" w:cs="Arial"/>
        <w:color w:val="4D4D4D"/>
        <w:sz w:val="20"/>
        <w:szCs w:val="20"/>
        <w:lang w:val="ru-RU"/>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lang w:val="sr-Latn-CS"/>
      </w:rPr>
      <w:t>.rs</w:t>
    </w:r>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rPr>
      <w:t>e-mail: zastitnik@</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rPr>
      <w:t xml:space="preserve">.rs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1BE3" w:rsidRDefault="00861BE3" w:rsidP="0077661D">
      <w:pPr>
        <w:spacing w:after="0"/>
      </w:pPr>
      <w:r>
        <w:separator/>
      </w:r>
    </w:p>
  </w:footnote>
  <w:footnote w:type="continuationSeparator" w:id="0">
    <w:p w:rsidR="00861BE3" w:rsidRDefault="00861BE3" w:rsidP="0077661D">
      <w:pPr>
        <w:spacing w:after="0"/>
      </w:pPr>
      <w:r>
        <w:continuationSeparator/>
      </w:r>
    </w:p>
  </w:footnote>
  <w:footnote w:id="1">
    <w:p w:rsidR="00DD60E0" w:rsidRDefault="00DD60E0" w:rsidP="00DD60E0">
      <w:pPr>
        <w:pStyle w:val="FootnoteText"/>
        <w:rPr>
          <w:rFonts w:ascii="Times New Roman" w:hAnsi="Times New Roman"/>
          <w:lang w:val="sr-Cyrl-RS"/>
        </w:rPr>
      </w:pPr>
      <w:r>
        <w:rPr>
          <w:rStyle w:val="FootnoteReference"/>
          <w:rFonts w:ascii="Times New Roman" w:hAnsi="Times New Roman"/>
        </w:rPr>
        <w:footnoteRef/>
      </w:r>
      <w:r>
        <w:rPr>
          <w:rFonts w:ascii="Times New Roman" w:hAnsi="Times New Roman"/>
        </w:rPr>
        <w:t xml:space="preserve"> "Сл. гласник РС", бр. 105/2021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4E4" w:rsidRDefault="005914E4" w:rsidP="002C0CCE">
    <w:pPr>
      <w:pStyle w:val="Header"/>
      <w:tabs>
        <w:tab w:val="clear" w:pos="8640"/>
        <w:tab w:val="right" w:pos="9360"/>
      </w:tabs>
      <w:rPr>
        <w:rStyle w:val="PageNumber"/>
      </w:rPr>
    </w:pPr>
    <w:r>
      <w:rPr>
        <w:rStyle w:val="PageNumber"/>
      </w:rPr>
      <w:tab/>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sidR="008C4258">
      <w:rPr>
        <w:rStyle w:val="PageNumber"/>
        <w:noProof/>
      </w:rPr>
      <w:t>19</w:t>
    </w:r>
    <w:r>
      <w:rPr>
        <w:rStyle w:val="PageNumber"/>
      </w:rPr>
      <w:fldChar w:fldCharType="end"/>
    </w:r>
  </w:p>
  <w:p w:rsidR="005914E4" w:rsidRPr="00AA62CD" w:rsidRDefault="005914E4">
    <w:pPr>
      <w:pStyle w:val="Header"/>
      <w:rPr>
        <w:lang w:val="en-US"/>
      </w:rPr>
    </w:pPr>
    <w:r>
      <w:rPr>
        <w:lang w:val="en-US"/>
      </w:rPr>
      <w:t>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Look w:val="00A0" w:firstRow="1" w:lastRow="0" w:firstColumn="1" w:lastColumn="0" w:noHBand="0" w:noVBand="0"/>
    </w:tblPr>
    <w:tblGrid>
      <w:gridCol w:w="3600"/>
      <w:gridCol w:w="2520"/>
      <w:gridCol w:w="3240"/>
    </w:tblGrid>
    <w:tr w:rsidR="005914E4" w:rsidRPr="00A0248D">
      <w:tc>
        <w:tcPr>
          <w:tcW w:w="3600" w:type="dxa"/>
        </w:tcPr>
        <w:p w:rsidR="005914E4" w:rsidRPr="00A0248D" w:rsidRDefault="005914E4" w:rsidP="002C0CCE">
          <w:pPr>
            <w:tabs>
              <w:tab w:val="left" w:pos="552"/>
              <w:tab w:val="center" w:pos="1368"/>
            </w:tabs>
            <w:jc w:val="center"/>
            <w:rPr>
              <w:rFonts w:ascii="Book Antiqua" w:hAnsi="Book Antiqua"/>
              <w:spacing w:val="6"/>
              <w:szCs w:val="22"/>
            </w:rPr>
          </w:pPr>
          <w:r>
            <w:rPr>
              <w:noProof/>
              <w:lang w:val="en-US"/>
            </w:rPr>
            <w:drawing>
              <wp:inline distT="0" distB="0" distL="0" distR="0" wp14:anchorId="4B5DFBBF" wp14:editId="6F8F99FD">
                <wp:extent cx="476250" cy="942975"/>
                <wp:effectExtent l="0" t="0" r="0" b="9525"/>
                <wp:docPr id="1" name="Picture 1" descr="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942975"/>
                        </a:xfrm>
                        <a:prstGeom prst="rect">
                          <a:avLst/>
                        </a:prstGeom>
                        <a:noFill/>
                        <a:ln>
                          <a:noFill/>
                        </a:ln>
                      </pic:spPr>
                    </pic:pic>
                  </a:graphicData>
                </a:graphic>
              </wp:inline>
            </w:drawing>
          </w:r>
        </w:p>
      </w:tc>
      <w:tc>
        <w:tcPr>
          <w:tcW w:w="2520" w:type="dxa"/>
        </w:tcPr>
        <w:p w:rsidR="005914E4" w:rsidRPr="00A0248D" w:rsidRDefault="005914E4" w:rsidP="002C0CCE">
          <w:pPr>
            <w:rPr>
              <w:rFonts w:ascii="Book Antiqua" w:hAnsi="Book Antiqua"/>
              <w:spacing w:val="6"/>
              <w:szCs w:val="22"/>
            </w:rPr>
          </w:pPr>
        </w:p>
      </w:tc>
      <w:tc>
        <w:tcPr>
          <w:tcW w:w="3240" w:type="dxa"/>
          <w:vMerge w:val="restart"/>
        </w:tcPr>
        <w:p w:rsidR="005914E4" w:rsidRPr="00A0248D" w:rsidRDefault="005914E4" w:rsidP="002C0CCE">
          <w:pPr>
            <w:jc w:val="center"/>
            <w:rPr>
              <w:rFonts w:ascii="Book Antiqua" w:hAnsi="Book Antiqua"/>
              <w:spacing w:val="6"/>
              <w:szCs w:val="22"/>
              <w:lang w:val="sr-Latn-CS"/>
            </w:rPr>
          </w:pPr>
        </w:p>
        <w:p w:rsidR="005914E4" w:rsidRPr="00A0248D" w:rsidRDefault="005914E4" w:rsidP="002C0CCE">
          <w:pPr>
            <w:jc w:val="center"/>
            <w:rPr>
              <w:rFonts w:ascii="Book Antiqua" w:hAnsi="Book Antiqua"/>
              <w:spacing w:val="6"/>
              <w:szCs w:val="22"/>
              <w:lang w:val="sr-Latn-CS"/>
            </w:rPr>
          </w:pPr>
        </w:p>
        <w:p w:rsidR="005914E4" w:rsidRPr="00A0248D" w:rsidRDefault="005914E4" w:rsidP="002C0CCE">
          <w:pPr>
            <w:tabs>
              <w:tab w:val="left" w:pos="348"/>
              <w:tab w:val="center" w:pos="1584"/>
            </w:tabs>
            <w:rPr>
              <w:rFonts w:ascii="Book Antiqua" w:hAnsi="Book Antiqua"/>
              <w:spacing w:val="6"/>
              <w:szCs w:val="22"/>
            </w:rPr>
          </w:pPr>
          <w:r w:rsidRPr="00A0248D">
            <w:rPr>
              <w:rFonts w:ascii="Book Antiqua" w:hAnsi="Book Antiqua"/>
              <w:spacing w:val="6"/>
              <w:szCs w:val="22"/>
            </w:rPr>
            <w:tab/>
          </w:r>
          <w:r w:rsidRPr="00A0248D">
            <w:rPr>
              <w:rFonts w:ascii="Book Antiqua" w:hAnsi="Book Antiqua"/>
              <w:spacing w:val="6"/>
              <w:szCs w:val="22"/>
            </w:rPr>
            <w:tab/>
          </w:r>
          <w:r w:rsidRPr="00A0248D">
            <w:rPr>
              <w:rFonts w:ascii="Book Antiqua" w:hAnsi="Book Antiqua"/>
              <w:noProof/>
              <w:spacing w:val="6"/>
              <w:szCs w:val="22"/>
              <w:lang w:val="en-US"/>
            </w:rPr>
            <w:drawing>
              <wp:inline distT="0" distB="0" distL="0" distR="0" wp14:anchorId="73136350" wp14:editId="49D5DD30">
                <wp:extent cx="1419225" cy="1076325"/>
                <wp:effectExtent l="0" t="0" r="9525" b="9525"/>
                <wp:docPr id="2" name="Picture 2" descr="Ombudsman%20Logo%20Fin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budsman%20Logo%20Final[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1076325"/>
                        </a:xfrm>
                        <a:prstGeom prst="rect">
                          <a:avLst/>
                        </a:prstGeom>
                        <a:noFill/>
                        <a:ln>
                          <a:noFill/>
                        </a:ln>
                      </pic:spPr>
                    </pic:pic>
                  </a:graphicData>
                </a:graphic>
              </wp:inline>
            </w:drawing>
          </w:r>
        </w:p>
        <w:p w:rsidR="005914E4" w:rsidRPr="00A0248D" w:rsidRDefault="005914E4" w:rsidP="002C0CCE">
          <w:pPr>
            <w:jc w:val="center"/>
            <w:rPr>
              <w:rFonts w:ascii="Book Antiqua" w:hAnsi="Book Antiqua"/>
              <w:spacing w:val="6"/>
              <w:szCs w:val="22"/>
            </w:rPr>
          </w:pPr>
        </w:p>
        <w:p w:rsidR="005914E4" w:rsidRPr="00A0248D" w:rsidRDefault="005914E4" w:rsidP="002C0CCE">
          <w:pPr>
            <w:jc w:val="center"/>
            <w:rPr>
              <w:rFonts w:ascii="Book Antiqua" w:hAnsi="Book Antiqua"/>
              <w:spacing w:val="6"/>
              <w:szCs w:val="22"/>
            </w:rPr>
          </w:pPr>
        </w:p>
      </w:tc>
    </w:tr>
    <w:tr w:rsidR="005914E4" w:rsidRPr="00A0248D">
      <w:tc>
        <w:tcPr>
          <w:tcW w:w="3600" w:type="dxa"/>
          <w:tcBorders>
            <w:bottom w:val="single" w:sz="4" w:space="0" w:color="auto"/>
          </w:tcBorders>
        </w:tcPr>
        <w:p w:rsidR="005914E4" w:rsidRPr="00A0248D" w:rsidRDefault="005914E4" w:rsidP="002C0CCE">
          <w:pPr>
            <w:jc w:val="center"/>
            <w:rPr>
              <w:rFonts w:ascii="Georgia" w:eastAsia="Arial Unicode MS" w:hAnsi="Georgia" w:cs="Arial Unicode MS"/>
              <w:b/>
              <w:bCs/>
              <w:szCs w:val="22"/>
              <w:lang w:val="sr-Latn-CS"/>
            </w:rPr>
          </w:pPr>
        </w:p>
        <w:p w:rsidR="005914E4" w:rsidRPr="00A0248D" w:rsidRDefault="005914E4" w:rsidP="002C0CCE">
          <w:pPr>
            <w:jc w:val="center"/>
            <w:rPr>
              <w:rFonts w:ascii="Georgia" w:eastAsia="Arial Unicode MS" w:hAnsi="Georgia" w:cs="Arial Unicode MS"/>
              <w:b/>
              <w:bCs/>
              <w:szCs w:val="22"/>
              <w:lang w:val="ru-RU"/>
            </w:rPr>
          </w:pPr>
          <w:r w:rsidRPr="00A0248D">
            <w:rPr>
              <w:rFonts w:ascii="Georgia" w:eastAsia="Arial Unicode MS" w:hAnsi="Georgia" w:cs="Arial Unicode MS"/>
              <w:b/>
              <w:bCs/>
              <w:szCs w:val="22"/>
              <w:lang w:val="sr-Cyrl-BA"/>
            </w:rPr>
            <w:t>РЕПУБЛИКА СРБИЈА</w:t>
          </w:r>
        </w:p>
        <w:p w:rsidR="005914E4" w:rsidRPr="00A0248D" w:rsidRDefault="005914E4" w:rsidP="002C0CCE">
          <w:pPr>
            <w:jc w:val="center"/>
            <w:rPr>
              <w:rFonts w:ascii="Georgia" w:eastAsia="Arial Unicode MS" w:hAnsi="Georgia" w:cs="Arial Unicode MS"/>
              <w:b/>
              <w:bCs/>
              <w:szCs w:val="22"/>
              <w:lang w:val="sr-Latn-CS"/>
            </w:rPr>
          </w:pPr>
          <w:r w:rsidRPr="00A0248D">
            <w:rPr>
              <w:rFonts w:ascii="Georgia" w:eastAsia="Arial Unicode MS" w:hAnsi="Georgia" w:cs="Arial Unicode MS"/>
              <w:b/>
              <w:bCs/>
              <w:szCs w:val="22"/>
              <w:lang w:val="sr-Cyrl-BA"/>
            </w:rPr>
            <w:t>ЗАШТИТНИК ГРАЂАНА</w:t>
          </w:r>
        </w:p>
        <w:p w:rsidR="005914E4" w:rsidRPr="00B126ED" w:rsidRDefault="005914E4" w:rsidP="002C0CCE">
          <w:pPr>
            <w:jc w:val="center"/>
            <w:rPr>
              <w:rFonts w:ascii="Georgia" w:eastAsia="Arial Unicode MS" w:hAnsi="Georgia" w:cs="Arial Unicode MS"/>
              <w:bCs/>
              <w:szCs w:val="22"/>
              <w:lang w:val="sr-Cyrl-RS"/>
            </w:rPr>
          </w:pPr>
          <w:r>
            <w:rPr>
              <w:rFonts w:ascii="Georgia" w:eastAsia="Arial Unicode MS" w:hAnsi="Georgia" w:cs="Arial Unicode MS"/>
              <w:bCs/>
              <w:szCs w:val="22"/>
              <w:lang w:val="en-US"/>
            </w:rPr>
            <w:t>322-</w:t>
          </w:r>
          <w:r>
            <w:rPr>
              <w:rFonts w:ascii="Georgia" w:eastAsia="Arial Unicode MS" w:hAnsi="Georgia" w:cs="Arial Unicode MS"/>
              <w:bCs/>
              <w:szCs w:val="22"/>
              <w:lang w:val="sr-Cyrl-RS"/>
            </w:rPr>
            <w:t>217</w:t>
          </w:r>
          <w:r w:rsidRPr="00A0248D">
            <w:rPr>
              <w:rFonts w:ascii="Georgia" w:eastAsia="Arial Unicode MS" w:hAnsi="Georgia" w:cs="Arial Unicode MS"/>
              <w:bCs/>
              <w:szCs w:val="22"/>
            </w:rPr>
            <w:t xml:space="preserve"> /</w:t>
          </w:r>
          <w:r>
            <w:rPr>
              <w:rFonts w:ascii="Georgia" w:eastAsia="Arial Unicode MS" w:hAnsi="Georgia" w:cs="Arial Unicode MS"/>
              <w:bCs/>
              <w:szCs w:val="22"/>
              <w:lang w:val="sr-Cyrl-RS"/>
            </w:rPr>
            <w:t>20</w:t>
          </w:r>
          <w:r>
            <w:rPr>
              <w:rFonts w:ascii="Georgia" w:eastAsia="Arial Unicode MS" w:hAnsi="Georgia" w:cs="Arial Unicode MS"/>
              <w:bCs/>
              <w:szCs w:val="22"/>
              <w:lang w:val="en-US"/>
            </w:rPr>
            <w:t>2</w:t>
          </w:r>
          <w:r>
            <w:rPr>
              <w:rFonts w:ascii="Georgia" w:eastAsia="Arial Unicode MS" w:hAnsi="Georgia" w:cs="Arial Unicode MS"/>
              <w:bCs/>
              <w:szCs w:val="22"/>
              <w:lang w:val="sr-Cyrl-RS"/>
            </w:rPr>
            <w:t>2</w:t>
          </w:r>
        </w:p>
        <w:p w:rsidR="005914E4" w:rsidRDefault="005914E4" w:rsidP="002C0CCE">
          <w:pPr>
            <w:jc w:val="center"/>
            <w:rPr>
              <w:rFonts w:ascii="Georgia" w:eastAsia="Arial Unicode MS" w:hAnsi="Georgia" w:cs="Arial Unicode MS"/>
              <w:bCs/>
              <w:szCs w:val="22"/>
              <w:lang w:val="sr-Cyrl-BA"/>
            </w:rPr>
          </w:pPr>
          <w:r>
            <w:rPr>
              <w:rFonts w:ascii="Georgia" w:eastAsia="Arial Unicode MS" w:hAnsi="Georgia" w:cs="Arial Unicode MS"/>
              <w:bCs/>
              <w:szCs w:val="22"/>
              <w:lang w:val="sr-Cyrl-BA"/>
            </w:rPr>
            <w:t>Б е о г р а д</w:t>
          </w:r>
        </w:p>
        <w:p w:rsidR="005914E4" w:rsidRPr="00E40EB6" w:rsidRDefault="005914E4" w:rsidP="0089203B">
          <w:pPr>
            <w:rPr>
              <w:rFonts w:ascii="Georgia" w:eastAsia="Arial Unicode MS" w:hAnsi="Georgia" w:cs="Arial Unicode MS"/>
              <w:bCs/>
              <w:szCs w:val="22"/>
              <w:lang w:val="sr-Cyrl-RS"/>
            </w:rPr>
          </w:pPr>
          <w:r>
            <w:rPr>
              <w:rFonts w:ascii="Georgia" w:eastAsia="Arial Unicode MS" w:hAnsi="Georgia" w:cs="Arial Unicode MS"/>
              <w:bCs/>
              <w:szCs w:val="22"/>
              <w:lang w:val="sr-Cyrl-RS"/>
            </w:rPr>
            <w:t xml:space="preserve">                          БГП</w:t>
          </w:r>
        </w:p>
      </w:tc>
      <w:tc>
        <w:tcPr>
          <w:tcW w:w="2520" w:type="dxa"/>
          <w:tcBorders>
            <w:bottom w:val="single" w:sz="4" w:space="0" w:color="auto"/>
          </w:tcBorders>
        </w:tcPr>
        <w:p w:rsidR="005914E4" w:rsidRPr="00A0248D" w:rsidRDefault="005914E4" w:rsidP="002C0CCE">
          <w:pPr>
            <w:rPr>
              <w:rFonts w:ascii="Book Antiqua" w:hAnsi="Book Antiqua"/>
              <w:spacing w:val="6"/>
              <w:szCs w:val="22"/>
            </w:rPr>
          </w:pPr>
        </w:p>
      </w:tc>
      <w:tc>
        <w:tcPr>
          <w:tcW w:w="3240" w:type="dxa"/>
          <w:vMerge/>
          <w:tcBorders>
            <w:bottom w:val="single" w:sz="4" w:space="0" w:color="auto"/>
          </w:tcBorders>
        </w:tcPr>
        <w:p w:rsidR="005914E4" w:rsidRPr="00A0248D" w:rsidRDefault="005914E4" w:rsidP="002C0CCE">
          <w:pPr>
            <w:rPr>
              <w:rFonts w:ascii="Book Antiqua" w:hAnsi="Book Antiqua"/>
              <w:spacing w:val="6"/>
              <w:szCs w:val="22"/>
            </w:rPr>
          </w:pPr>
        </w:p>
      </w:tc>
    </w:tr>
    <w:tr w:rsidR="005914E4" w:rsidRPr="00A0248D">
      <w:tc>
        <w:tcPr>
          <w:tcW w:w="3600" w:type="dxa"/>
          <w:tcBorders>
            <w:top w:val="single" w:sz="4" w:space="0" w:color="auto"/>
          </w:tcBorders>
        </w:tcPr>
        <w:p w:rsidR="005914E4" w:rsidRPr="00B972EB" w:rsidRDefault="005914E4" w:rsidP="002C0CCE">
          <w:pPr>
            <w:rPr>
              <w:rFonts w:ascii="Georgia" w:eastAsia="Arial Unicode MS" w:hAnsi="Georgia" w:cs="Arial Unicode MS"/>
              <w:b/>
              <w:bCs/>
              <w:szCs w:val="22"/>
              <w:lang w:val="sr-Latn-RS"/>
            </w:rPr>
          </w:pPr>
          <w:r w:rsidRPr="00A0248D">
            <w:rPr>
              <w:rFonts w:ascii="Georgia" w:hAnsi="Georgia"/>
              <w:szCs w:val="22"/>
            </w:rPr>
            <w:t>дел.бр.</w:t>
          </w:r>
          <w:r w:rsidR="00B972EB">
            <w:rPr>
              <w:rFonts w:ascii="Georgia" w:hAnsi="Georgia"/>
              <w:szCs w:val="22"/>
              <w:lang w:val="sr-Latn-RS"/>
            </w:rPr>
            <w:t>33092</w:t>
          </w:r>
          <w:r w:rsidRPr="00A0248D">
            <w:rPr>
              <w:rFonts w:ascii="Georgia" w:hAnsi="Georgia"/>
              <w:szCs w:val="22"/>
            </w:rPr>
            <w:t xml:space="preserve"> датум</w:t>
          </w:r>
          <w:r w:rsidR="00B972EB">
            <w:rPr>
              <w:rFonts w:ascii="Georgia" w:hAnsi="Georgia"/>
              <w:szCs w:val="22"/>
              <w:lang w:val="sr-Latn-RS"/>
            </w:rPr>
            <w:t>:20.12.2023.</w:t>
          </w:r>
        </w:p>
      </w:tc>
      <w:tc>
        <w:tcPr>
          <w:tcW w:w="2520" w:type="dxa"/>
          <w:tcBorders>
            <w:top w:val="single" w:sz="4" w:space="0" w:color="auto"/>
          </w:tcBorders>
        </w:tcPr>
        <w:p w:rsidR="005914E4" w:rsidRPr="00A0248D" w:rsidRDefault="005914E4" w:rsidP="002C0CCE">
          <w:pPr>
            <w:rPr>
              <w:rFonts w:ascii="Book Antiqua" w:hAnsi="Book Antiqua"/>
              <w:spacing w:val="6"/>
              <w:szCs w:val="22"/>
            </w:rPr>
          </w:pPr>
        </w:p>
      </w:tc>
      <w:tc>
        <w:tcPr>
          <w:tcW w:w="3240" w:type="dxa"/>
          <w:tcBorders>
            <w:top w:val="single" w:sz="4" w:space="0" w:color="auto"/>
          </w:tcBorders>
        </w:tcPr>
        <w:p w:rsidR="005914E4" w:rsidRPr="00A0248D" w:rsidRDefault="005914E4" w:rsidP="002C0CCE">
          <w:pPr>
            <w:rPr>
              <w:rFonts w:ascii="Book Antiqua" w:hAnsi="Book Antiqua"/>
              <w:spacing w:val="6"/>
              <w:szCs w:val="22"/>
            </w:rPr>
          </w:pPr>
        </w:p>
      </w:tc>
    </w:tr>
  </w:tbl>
  <w:p w:rsidR="005914E4" w:rsidRPr="00312ADF" w:rsidRDefault="005914E4" w:rsidP="002C0CCE">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A624B"/>
    <w:multiLevelType w:val="multilevel"/>
    <w:tmpl w:val="0CCA624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540E96"/>
    <w:multiLevelType w:val="hybridMultilevel"/>
    <w:tmpl w:val="F758B384"/>
    <w:lvl w:ilvl="0" w:tplc="54C09E1A">
      <w:start w:val="32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7EFC48"/>
    <w:multiLevelType w:val="hybridMultilevel"/>
    <w:tmpl w:val="4F468E2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A2E"/>
    <w:rsid w:val="000037E2"/>
    <w:rsid w:val="00036A7C"/>
    <w:rsid w:val="00036BAD"/>
    <w:rsid w:val="00040819"/>
    <w:rsid w:val="00047FFC"/>
    <w:rsid w:val="000502BB"/>
    <w:rsid w:val="00077C05"/>
    <w:rsid w:val="00083786"/>
    <w:rsid w:val="00087D80"/>
    <w:rsid w:val="00096704"/>
    <w:rsid w:val="00097ED1"/>
    <w:rsid w:val="000A0DFB"/>
    <w:rsid w:val="000A3605"/>
    <w:rsid w:val="000A5392"/>
    <w:rsid w:val="000A59E7"/>
    <w:rsid w:val="000A5ED3"/>
    <w:rsid w:val="000B38D8"/>
    <w:rsid w:val="000B43B7"/>
    <w:rsid w:val="000C1770"/>
    <w:rsid w:val="000C2B37"/>
    <w:rsid w:val="000C5546"/>
    <w:rsid w:val="000E08E4"/>
    <w:rsid w:val="000E6401"/>
    <w:rsid w:val="000F22B4"/>
    <w:rsid w:val="00121C50"/>
    <w:rsid w:val="001430C5"/>
    <w:rsid w:val="00145960"/>
    <w:rsid w:val="00151ECB"/>
    <w:rsid w:val="0016288D"/>
    <w:rsid w:val="0016616E"/>
    <w:rsid w:val="0017087C"/>
    <w:rsid w:val="00173508"/>
    <w:rsid w:val="00185B95"/>
    <w:rsid w:val="001917C9"/>
    <w:rsid w:val="00191FCE"/>
    <w:rsid w:val="001B5F98"/>
    <w:rsid w:val="001C406A"/>
    <w:rsid w:val="001D5E66"/>
    <w:rsid w:val="001E7C05"/>
    <w:rsid w:val="001F4882"/>
    <w:rsid w:val="001F70B7"/>
    <w:rsid w:val="0020639B"/>
    <w:rsid w:val="0022339A"/>
    <w:rsid w:val="00230838"/>
    <w:rsid w:val="00252C9A"/>
    <w:rsid w:val="00254BA3"/>
    <w:rsid w:val="00254F73"/>
    <w:rsid w:val="002735AA"/>
    <w:rsid w:val="0028018D"/>
    <w:rsid w:val="00280BA5"/>
    <w:rsid w:val="002824BD"/>
    <w:rsid w:val="002A310D"/>
    <w:rsid w:val="002A47BC"/>
    <w:rsid w:val="002A7AF6"/>
    <w:rsid w:val="002B5BE2"/>
    <w:rsid w:val="002C0CCE"/>
    <w:rsid w:val="002C52B3"/>
    <w:rsid w:val="002D64B2"/>
    <w:rsid w:val="002D6A4B"/>
    <w:rsid w:val="002F4B1A"/>
    <w:rsid w:val="002F5FC0"/>
    <w:rsid w:val="00301FEC"/>
    <w:rsid w:val="00302FDB"/>
    <w:rsid w:val="00303AD4"/>
    <w:rsid w:val="0031166F"/>
    <w:rsid w:val="003151FE"/>
    <w:rsid w:val="00315B65"/>
    <w:rsid w:val="003234A8"/>
    <w:rsid w:val="00337C65"/>
    <w:rsid w:val="00351253"/>
    <w:rsid w:val="003560C5"/>
    <w:rsid w:val="003661B1"/>
    <w:rsid w:val="003753DE"/>
    <w:rsid w:val="0038284F"/>
    <w:rsid w:val="00394D89"/>
    <w:rsid w:val="00395CC1"/>
    <w:rsid w:val="003B3D0C"/>
    <w:rsid w:val="003C1456"/>
    <w:rsid w:val="003C3179"/>
    <w:rsid w:val="003D5BA6"/>
    <w:rsid w:val="003E5BCB"/>
    <w:rsid w:val="003F02AE"/>
    <w:rsid w:val="003F713B"/>
    <w:rsid w:val="00400B10"/>
    <w:rsid w:val="0040259B"/>
    <w:rsid w:val="00402D09"/>
    <w:rsid w:val="004125F5"/>
    <w:rsid w:val="0041548C"/>
    <w:rsid w:val="00430C62"/>
    <w:rsid w:val="00444640"/>
    <w:rsid w:val="00453985"/>
    <w:rsid w:val="00464E4C"/>
    <w:rsid w:val="00470F5A"/>
    <w:rsid w:val="004762BE"/>
    <w:rsid w:val="00480FF1"/>
    <w:rsid w:val="0048683F"/>
    <w:rsid w:val="004913BF"/>
    <w:rsid w:val="004948A6"/>
    <w:rsid w:val="00497985"/>
    <w:rsid w:val="004A28F1"/>
    <w:rsid w:val="004A34B1"/>
    <w:rsid w:val="004B0A8A"/>
    <w:rsid w:val="004B245C"/>
    <w:rsid w:val="004E7060"/>
    <w:rsid w:val="004F5D30"/>
    <w:rsid w:val="005135CC"/>
    <w:rsid w:val="00517477"/>
    <w:rsid w:val="0052195F"/>
    <w:rsid w:val="005279ED"/>
    <w:rsid w:val="00534877"/>
    <w:rsid w:val="0053571F"/>
    <w:rsid w:val="00536A03"/>
    <w:rsid w:val="00540B48"/>
    <w:rsid w:val="00552DD8"/>
    <w:rsid w:val="0056011B"/>
    <w:rsid w:val="0058555C"/>
    <w:rsid w:val="00590309"/>
    <w:rsid w:val="00591278"/>
    <w:rsid w:val="005914E4"/>
    <w:rsid w:val="00592309"/>
    <w:rsid w:val="005A4238"/>
    <w:rsid w:val="005A68B4"/>
    <w:rsid w:val="005B0A25"/>
    <w:rsid w:val="005B1670"/>
    <w:rsid w:val="005B1BF1"/>
    <w:rsid w:val="005B52BC"/>
    <w:rsid w:val="005B7615"/>
    <w:rsid w:val="005C2D74"/>
    <w:rsid w:val="005C4B59"/>
    <w:rsid w:val="005C5FEE"/>
    <w:rsid w:val="005E564E"/>
    <w:rsid w:val="005F1891"/>
    <w:rsid w:val="005F5DF9"/>
    <w:rsid w:val="0060181D"/>
    <w:rsid w:val="00601BA3"/>
    <w:rsid w:val="0060535D"/>
    <w:rsid w:val="00605FB1"/>
    <w:rsid w:val="0060613E"/>
    <w:rsid w:val="00607058"/>
    <w:rsid w:val="00621597"/>
    <w:rsid w:val="006239AA"/>
    <w:rsid w:val="006259B9"/>
    <w:rsid w:val="00626DD1"/>
    <w:rsid w:val="00640B0A"/>
    <w:rsid w:val="006631BF"/>
    <w:rsid w:val="0066698B"/>
    <w:rsid w:val="006731F8"/>
    <w:rsid w:val="006751F1"/>
    <w:rsid w:val="00686F78"/>
    <w:rsid w:val="00687DA8"/>
    <w:rsid w:val="00690169"/>
    <w:rsid w:val="006A6228"/>
    <w:rsid w:val="006B79AE"/>
    <w:rsid w:val="006D0BED"/>
    <w:rsid w:val="006D31C3"/>
    <w:rsid w:val="006E3ED1"/>
    <w:rsid w:val="006E4265"/>
    <w:rsid w:val="006F5CC1"/>
    <w:rsid w:val="006F6FFE"/>
    <w:rsid w:val="006F75C5"/>
    <w:rsid w:val="00714553"/>
    <w:rsid w:val="0071724A"/>
    <w:rsid w:val="007404A4"/>
    <w:rsid w:val="0074139D"/>
    <w:rsid w:val="00751B9C"/>
    <w:rsid w:val="007526B9"/>
    <w:rsid w:val="0077661D"/>
    <w:rsid w:val="00784AFA"/>
    <w:rsid w:val="00795173"/>
    <w:rsid w:val="007A7FA1"/>
    <w:rsid w:val="007E1528"/>
    <w:rsid w:val="007F207B"/>
    <w:rsid w:val="007F2452"/>
    <w:rsid w:val="007F5EE9"/>
    <w:rsid w:val="008050BE"/>
    <w:rsid w:val="008056A4"/>
    <w:rsid w:val="008076F8"/>
    <w:rsid w:val="00807B18"/>
    <w:rsid w:val="00807E31"/>
    <w:rsid w:val="00812582"/>
    <w:rsid w:val="00822D4F"/>
    <w:rsid w:val="00823368"/>
    <w:rsid w:val="00846230"/>
    <w:rsid w:val="00861BE3"/>
    <w:rsid w:val="0086273F"/>
    <w:rsid w:val="00872576"/>
    <w:rsid w:val="00881560"/>
    <w:rsid w:val="00887E33"/>
    <w:rsid w:val="0089203B"/>
    <w:rsid w:val="008920EE"/>
    <w:rsid w:val="00893394"/>
    <w:rsid w:val="008A32CE"/>
    <w:rsid w:val="008B1A09"/>
    <w:rsid w:val="008B4EA6"/>
    <w:rsid w:val="008C1D1E"/>
    <w:rsid w:val="008C2E19"/>
    <w:rsid w:val="008C4258"/>
    <w:rsid w:val="008C4658"/>
    <w:rsid w:val="008E6EBB"/>
    <w:rsid w:val="008F7154"/>
    <w:rsid w:val="00902955"/>
    <w:rsid w:val="00903289"/>
    <w:rsid w:val="0090399C"/>
    <w:rsid w:val="009071EE"/>
    <w:rsid w:val="00922A2E"/>
    <w:rsid w:val="0092355F"/>
    <w:rsid w:val="0093458A"/>
    <w:rsid w:val="00935FA1"/>
    <w:rsid w:val="00936366"/>
    <w:rsid w:val="00937625"/>
    <w:rsid w:val="009458EB"/>
    <w:rsid w:val="0095664D"/>
    <w:rsid w:val="009800CF"/>
    <w:rsid w:val="0098121C"/>
    <w:rsid w:val="00982E5B"/>
    <w:rsid w:val="009932EA"/>
    <w:rsid w:val="00994A9D"/>
    <w:rsid w:val="009A0AF0"/>
    <w:rsid w:val="009A5E79"/>
    <w:rsid w:val="009A75AE"/>
    <w:rsid w:val="009B49F4"/>
    <w:rsid w:val="009B4D16"/>
    <w:rsid w:val="009B5624"/>
    <w:rsid w:val="009E5BEE"/>
    <w:rsid w:val="009E74B5"/>
    <w:rsid w:val="009E7637"/>
    <w:rsid w:val="009F1164"/>
    <w:rsid w:val="009F3D80"/>
    <w:rsid w:val="009F7465"/>
    <w:rsid w:val="00A226D4"/>
    <w:rsid w:val="00A526C3"/>
    <w:rsid w:val="00A60D50"/>
    <w:rsid w:val="00A66A79"/>
    <w:rsid w:val="00A72FDE"/>
    <w:rsid w:val="00A80359"/>
    <w:rsid w:val="00A876CE"/>
    <w:rsid w:val="00A921D7"/>
    <w:rsid w:val="00AF545A"/>
    <w:rsid w:val="00AF5950"/>
    <w:rsid w:val="00AF7A1F"/>
    <w:rsid w:val="00B06192"/>
    <w:rsid w:val="00B071CC"/>
    <w:rsid w:val="00B10133"/>
    <w:rsid w:val="00B12BA8"/>
    <w:rsid w:val="00B14359"/>
    <w:rsid w:val="00B23B5A"/>
    <w:rsid w:val="00B25C52"/>
    <w:rsid w:val="00B36828"/>
    <w:rsid w:val="00B4114F"/>
    <w:rsid w:val="00B443F8"/>
    <w:rsid w:val="00B47A24"/>
    <w:rsid w:val="00B60701"/>
    <w:rsid w:val="00B60B0C"/>
    <w:rsid w:val="00B60D36"/>
    <w:rsid w:val="00B71D02"/>
    <w:rsid w:val="00B729E4"/>
    <w:rsid w:val="00B7765A"/>
    <w:rsid w:val="00B776C8"/>
    <w:rsid w:val="00B81945"/>
    <w:rsid w:val="00B90E8E"/>
    <w:rsid w:val="00B937FD"/>
    <w:rsid w:val="00B965FD"/>
    <w:rsid w:val="00B96D5C"/>
    <w:rsid w:val="00B972EB"/>
    <w:rsid w:val="00BA17E9"/>
    <w:rsid w:val="00BA5264"/>
    <w:rsid w:val="00BC04C1"/>
    <w:rsid w:val="00BC4AD7"/>
    <w:rsid w:val="00BC583B"/>
    <w:rsid w:val="00BD6AE3"/>
    <w:rsid w:val="00BE1C62"/>
    <w:rsid w:val="00BF3C68"/>
    <w:rsid w:val="00BF46E4"/>
    <w:rsid w:val="00BF516F"/>
    <w:rsid w:val="00C014B2"/>
    <w:rsid w:val="00C070B0"/>
    <w:rsid w:val="00C10A1F"/>
    <w:rsid w:val="00C1401E"/>
    <w:rsid w:val="00C17D34"/>
    <w:rsid w:val="00C25A11"/>
    <w:rsid w:val="00C31F73"/>
    <w:rsid w:val="00C3622B"/>
    <w:rsid w:val="00C643BE"/>
    <w:rsid w:val="00C914A6"/>
    <w:rsid w:val="00C9642A"/>
    <w:rsid w:val="00CA6A97"/>
    <w:rsid w:val="00CB284C"/>
    <w:rsid w:val="00CB7260"/>
    <w:rsid w:val="00CC2948"/>
    <w:rsid w:val="00CC613B"/>
    <w:rsid w:val="00CD02FE"/>
    <w:rsid w:val="00CD4982"/>
    <w:rsid w:val="00CD5B3A"/>
    <w:rsid w:val="00CF1E24"/>
    <w:rsid w:val="00CF2A34"/>
    <w:rsid w:val="00D05D80"/>
    <w:rsid w:val="00D10CE7"/>
    <w:rsid w:val="00D2244C"/>
    <w:rsid w:val="00D24CB3"/>
    <w:rsid w:val="00D30191"/>
    <w:rsid w:val="00D33B5C"/>
    <w:rsid w:val="00D37313"/>
    <w:rsid w:val="00D463BC"/>
    <w:rsid w:val="00D47466"/>
    <w:rsid w:val="00D50A0D"/>
    <w:rsid w:val="00D566B9"/>
    <w:rsid w:val="00D66528"/>
    <w:rsid w:val="00D74556"/>
    <w:rsid w:val="00D76940"/>
    <w:rsid w:val="00D77B14"/>
    <w:rsid w:val="00D814F1"/>
    <w:rsid w:val="00D84C53"/>
    <w:rsid w:val="00D93596"/>
    <w:rsid w:val="00DA1D80"/>
    <w:rsid w:val="00DB5F81"/>
    <w:rsid w:val="00DC4120"/>
    <w:rsid w:val="00DC4B42"/>
    <w:rsid w:val="00DD60E0"/>
    <w:rsid w:val="00DF289E"/>
    <w:rsid w:val="00DF728F"/>
    <w:rsid w:val="00E03256"/>
    <w:rsid w:val="00E3008C"/>
    <w:rsid w:val="00E40062"/>
    <w:rsid w:val="00E53287"/>
    <w:rsid w:val="00E6422F"/>
    <w:rsid w:val="00E660EB"/>
    <w:rsid w:val="00E70531"/>
    <w:rsid w:val="00E71077"/>
    <w:rsid w:val="00E74914"/>
    <w:rsid w:val="00E75255"/>
    <w:rsid w:val="00E9059F"/>
    <w:rsid w:val="00EB18B2"/>
    <w:rsid w:val="00EB3DC4"/>
    <w:rsid w:val="00EC0586"/>
    <w:rsid w:val="00EC5EA3"/>
    <w:rsid w:val="00ED41F0"/>
    <w:rsid w:val="00ED5E67"/>
    <w:rsid w:val="00EE2768"/>
    <w:rsid w:val="00EE651D"/>
    <w:rsid w:val="00EF1CD5"/>
    <w:rsid w:val="00EF2BA7"/>
    <w:rsid w:val="00EF6636"/>
    <w:rsid w:val="00F00268"/>
    <w:rsid w:val="00F01DDF"/>
    <w:rsid w:val="00F04576"/>
    <w:rsid w:val="00F049E1"/>
    <w:rsid w:val="00F104C1"/>
    <w:rsid w:val="00F10803"/>
    <w:rsid w:val="00F11F60"/>
    <w:rsid w:val="00F26115"/>
    <w:rsid w:val="00F26DAE"/>
    <w:rsid w:val="00F34921"/>
    <w:rsid w:val="00F35FC8"/>
    <w:rsid w:val="00F36480"/>
    <w:rsid w:val="00F40964"/>
    <w:rsid w:val="00F51130"/>
    <w:rsid w:val="00F538BE"/>
    <w:rsid w:val="00F73833"/>
    <w:rsid w:val="00F77A55"/>
    <w:rsid w:val="00F81E49"/>
    <w:rsid w:val="00F876EB"/>
    <w:rsid w:val="00F90507"/>
    <w:rsid w:val="00F957FE"/>
    <w:rsid w:val="00FA09E1"/>
    <w:rsid w:val="00FA4181"/>
    <w:rsid w:val="00FB4872"/>
    <w:rsid w:val="00FC21F8"/>
    <w:rsid w:val="00FC75DE"/>
    <w:rsid w:val="00FD14CC"/>
    <w:rsid w:val="00FD1DF5"/>
    <w:rsid w:val="00FD3A97"/>
    <w:rsid w:val="00FE5561"/>
    <w:rsid w:val="00FE5AC7"/>
    <w:rsid w:val="00FE6D31"/>
    <w:rsid w:val="00FF1DCB"/>
    <w:rsid w:val="00FF6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B16A9"/>
  <w15:chartTrackingRefBased/>
  <w15:docId w15:val="{A9863BC4-52D3-4B2C-A251-36A9A02B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2A2E"/>
    <w:pPr>
      <w:spacing w:after="120" w:line="240" w:lineRule="auto"/>
    </w:pPr>
    <w:rPr>
      <w:rFonts w:ascii="Times New Roman" w:eastAsia="Times New Roman" w:hAnsi="Times New Roman" w:cs="Times New Roman"/>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2A2E"/>
    <w:pPr>
      <w:tabs>
        <w:tab w:val="center" w:pos="4320"/>
        <w:tab w:val="right" w:pos="8640"/>
      </w:tabs>
    </w:pPr>
  </w:style>
  <w:style w:type="character" w:customStyle="1" w:styleId="HeaderChar">
    <w:name w:val="Header Char"/>
    <w:basedOn w:val="DefaultParagraphFont"/>
    <w:link w:val="Header"/>
    <w:rsid w:val="00922A2E"/>
    <w:rPr>
      <w:rFonts w:ascii="Times New Roman" w:eastAsia="Times New Roman" w:hAnsi="Times New Roman" w:cs="Times New Roman"/>
      <w:szCs w:val="24"/>
      <w:lang w:val="sr-Cyrl-CS"/>
    </w:rPr>
  </w:style>
  <w:style w:type="paragraph" w:styleId="Footer">
    <w:name w:val="footer"/>
    <w:basedOn w:val="Normal"/>
    <w:link w:val="FooterChar"/>
    <w:rsid w:val="00922A2E"/>
    <w:pPr>
      <w:tabs>
        <w:tab w:val="center" w:pos="4320"/>
        <w:tab w:val="right" w:pos="8640"/>
      </w:tabs>
    </w:pPr>
  </w:style>
  <w:style w:type="character" w:customStyle="1" w:styleId="FooterChar">
    <w:name w:val="Footer Char"/>
    <w:basedOn w:val="DefaultParagraphFont"/>
    <w:link w:val="Footer"/>
    <w:rsid w:val="00922A2E"/>
    <w:rPr>
      <w:rFonts w:ascii="Times New Roman" w:eastAsia="Times New Roman" w:hAnsi="Times New Roman" w:cs="Times New Roman"/>
      <w:szCs w:val="24"/>
      <w:lang w:val="sr-Cyrl-CS"/>
    </w:rPr>
  </w:style>
  <w:style w:type="character" w:styleId="PageNumber">
    <w:name w:val="page number"/>
    <w:basedOn w:val="DefaultParagraphFont"/>
    <w:rsid w:val="00922A2E"/>
  </w:style>
  <w:style w:type="character" w:styleId="Hyperlink">
    <w:name w:val="Hyperlink"/>
    <w:basedOn w:val="DefaultParagraphFont"/>
    <w:uiPriority w:val="99"/>
    <w:unhideWhenUsed/>
    <w:rsid w:val="00922A2E"/>
    <w:rPr>
      <w:color w:val="0563C1" w:themeColor="hyperlink"/>
      <w:u w:val="single"/>
    </w:rPr>
  </w:style>
  <w:style w:type="paragraph" w:styleId="BalloonText">
    <w:name w:val="Balloon Text"/>
    <w:basedOn w:val="Normal"/>
    <w:link w:val="BalloonTextChar"/>
    <w:uiPriority w:val="99"/>
    <w:semiHidden/>
    <w:unhideWhenUsed/>
    <w:rsid w:val="00430C6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C62"/>
    <w:rPr>
      <w:rFonts w:ascii="Segoe UI" w:eastAsia="Times New Roman" w:hAnsi="Segoe UI" w:cs="Segoe UI"/>
      <w:sz w:val="18"/>
      <w:szCs w:val="18"/>
      <w:lang w:val="sr-Cyrl-CS"/>
    </w:rPr>
  </w:style>
  <w:style w:type="paragraph" w:customStyle="1" w:styleId="CharCharChar2Char">
    <w:name w:val="Char Char Char2 Char"/>
    <w:basedOn w:val="Normal"/>
    <w:rsid w:val="0089203B"/>
    <w:pPr>
      <w:spacing w:after="160" w:line="240" w:lineRule="exact"/>
    </w:pPr>
    <w:rPr>
      <w:rFonts w:ascii="Tahoma" w:hAnsi="Tahoma"/>
      <w:sz w:val="20"/>
      <w:szCs w:val="20"/>
      <w:lang w:val="en-US"/>
    </w:rPr>
  </w:style>
  <w:style w:type="paragraph" w:customStyle="1" w:styleId="CharCharChar2Char0">
    <w:name w:val="Char Char Char2 Char"/>
    <w:basedOn w:val="Normal"/>
    <w:rsid w:val="00470F5A"/>
    <w:pPr>
      <w:spacing w:after="160" w:line="240" w:lineRule="exact"/>
    </w:pPr>
    <w:rPr>
      <w:rFonts w:ascii="Tahoma" w:hAnsi="Tahoma"/>
      <w:sz w:val="20"/>
      <w:szCs w:val="20"/>
      <w:lang w:val="en-US"/>
    </w:rPr>
  </w:style>
  <w:style w:type="character" w:styleId="FootnoteReference">
    <w:name w:val="footnote reference"/>
    <w:aliases w:val="ftref,4_G Char Char Char Char Char Char Char,Footnotes refss Char Char Char Char Char Char Char,ftref Char Char Char Char Char Char Char,BVI fnr Char Char Char Char Char Char Char"/>
    <w:link w:val="4G"/>
    <w:uiPriority w:val="99"/>
    <w:qFormat/>
    <w:rsid w:val="00536A03"/>
    <w:rPr>
      <w:vertAlign w:val="superscript"/>
    </w:rPr>
  </w:style>
  <w:style w:type="paragraph" w:customStyle="1" w:styleId="4G">
    <w:name w:val="4_G"/>
    <w:basedOn w:val="Normal"/>
    <w:link w:val="FootnoteReference"/>
    <w:uiPriority w:val="99"/>
    <w:rsid w:val="00536A03"/>
    <w:pPr>
      <w:spacing w:after="160" w:line="240" w:lineRule="exact"/>
      <w:jc w:val="both"/>
    </w:pPr>
    <w:rPr>
      <w:rFonts w:asciiTheme="minorHAnsi" w:eastAsiaTheme="minorHAnsi" w:hAnsiTheme="minorHAnsi" w:cstheme="minorBidi"/>
      <w:szCs w:val="22"/>
      <w:vertAlign w:val="superscript"/>
      <w:lang w:val="en-US"/>
    </w:rPr>
  </w:style>
  <w:style w:type="paragraph" w:styleId="FootnoteText">
    <w:name w:val="footnote text"/>
    <w:aliases w:val="single space,ft,ft Char Char Char,ft Char Char"/>
    <w:basedOn w:val="Normal"/>
    <w:link w:val="FootnoteTextChar"/>
    <w:unhideWhenUsed/>
    <w:rsid w:val="00536A03"/>
    <w:pPr>
      <w:spacing w:after="0"/>
    </w:pPr>
    <w:rPr>
      <w:rFonts w:ascii="Calibri" w:eastAsia="Calibri" w:hAnsi="Calibri"/>
      <w:sz w:val="20"/>
      <w:szCs w:val="20"/>
      <w:lang w:val="sr-Latn-CS"/>
    </w:rPr>
  </w:style>
  <w:style w:type="character" w:customStyle="1" w:styleId="FootnoteTextChar">
    <w:name w:val="Footnote Text Char"/>
    <w:aliases w:val="single space Char,ft Char,ft Char Char Char Char,ft Char Char Char1"/>
    <w:basedOn w:val="DefaultParagraphFont"/>
    <w:link w:val="FootnoteText"/>
    <w:rsid w:val="00536A03"/>
    <w:rPr>
      <w:rFonts w:ascii="Calibri" w:eastAsia="Calibri" w:hAnsi="Calibri" w:cs="Times New Roman"/>
      <w:sz w:val="20"/>
      <w:szCs w:val="20"/>
      <w:lang w:val="sr-Latn-CS"/>
    </w:rPr>
  </w:style>
  <w:style w:type="character" w:styleId="Emphasis">
    <w:name w:val="Emphasis"/>
    <w:basedOn w:val="DefaultParagraphFont"/>
    <w:uiPriority w:val="20"/>
    <w:qFormat/>
    <w:rsid w:val="0016288D"/>
    <w:rPr>
      <w:i/>
      <w:iCs/>
    </w:rPr>
  </w:style>
  <w:style w:type="paragraph" w:customStyle="1" w:styleId="4GCharCharCharCharCharChar">
    <w:name w:val="4_G Char Char Char Char Char Char"/>
    <w:aliases w:val="Footnotes refss Char Char Char Char Char Char,ftref Char Char Char Char Char Char,BVI fnr Char Char Char Char Char Char,BVI fnr Car Car Char Char Char Char Char Char"/>
    <w:basedOn w:val="Normal"/>
    <w:uiPriority w:val="99"/>
    <w:rsid w:val="00B10133"/>
    <w:pPr>
      <w:spacing w:after="160" w:line="240" w:lineRule="exact"/>
      <w:jc w:val="both"/>
    </w:pPr>
    <w:rPr>
      <w:sz w:val="20"/>
      <w:szCs w:val="20"/>
      <w:vertAlign w:val="superscript"/>
      <w:lang w:val="en-US"/>
    </w:rPr>
  </w:style>
  <w:style w:type="paragraph" w:styleId="NormalWeb">
    <w:name w:val="Normal (Web)"/>
    <w:basedOn w:val="Normal"/>
    <w:uiPriority w:val="99"/>
    <w:unhideWhenUsed/>
    <w:rsid w:val="00690169"/>
    <w:pPr>
      <w:spacing w:before="100" w:beforeAutospacing="1" w:after="100" w:afterAutospacing="1"/>
    </w:pPr>
    <w:rPr>
      <w:rFonts w:eastAsiaTheme="minorHAnsi"/>
      <w:sz w:val="24"/>
      <w:lang w:val="en-US"/>
    </w:rPr>
  </w:style>
  <w:style w:type="character" w:styleId="Strong">
    <w:name w:val="Strong"/>
    <w:basedOn w:val="DefaultParagraphFont"/>
    <w:uiPriority w:val="22"/>
    <w:qFormat/>
    <w:rsid w:val="00C070B0"/>
    <w:rPr>
      <w:b/>
      <w:bCs/>
    </w:rPr>
  </w:style>
  <w:style w:type="paragraph" w:customStyle="1" w:styleId="CharCharChar2Char1">
    <w:name w:val="Char Char Char2 Char"/>
    <w:basedOn w:val="Normal"/>
    <w:rsid w:val="00FE5561"/>
    <w:pPr>
      <w:spacing w:after="160" w:line="240" w:lineRule="exact"/>
    </w:pPr>
    <w:rPr>
      <w:rFonts w:ascii="Tahoma" w:hAnsi="Tahoma"/>
      <w:sz w:val="20"/>
      <w:szCs w:val="20"/>
      <w:lang w:val="en-US"/>
    </w:rPr>
  </w:style>
  <w:style w:type="paragraph" w:customStyle="1" w:styleId="CharCharChar2Char2">
    <w:name w:val="Char Char Char2 Char"/>
    <w:basedOn w:val="Normal"/>
    <w:rsid w:val="005279ED"/>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83406">
      <w:bodyDiv w:val="1"/>
      <w:marLeft w:val="0"/>
      <w:marRight w:val="0"/>
      <w:marTop w:val="0"/>
      <w:marBottom w:val="0"/>
      <w:divBdr>
        <w:top w:val="none" w:sz="0" w:space="0" w:color="auto"/>
        <w:left w:val="none" w:sz="0" w:space="0" w:color="auto"/>
        <w:bottom w:val="none" w:sz="0" w:space="0" w:color="auto"/>
        <w:right w:val="none" w:sz="0" w:space="0" w:color="auto"/>
      </w:divBdr>
    </w:div>
    <w:div w:id="201527265">
      <w:bodyDiv w:val="1"/>
      <w:marLeft w:val="0"/>
      <w:marRight w:val="0"/>
      <w:marTop w:val="0"/>
      <w:marBottom w:val="0"/>
      <w:divBdr>
        <w:top w:val="none" w:sz="0" w:space="0" w:color="auto"/>
        <w:left w:val="none" w:sz="0" w:space="0" w:color="auto"/>
        <w:bottom w:val="none" w:sz="0" w:space="0" w:color="auto"/>
        <w:right w:val="none" w:sz="0" w:space="0" w:color="auto"/>
      </w:divBdr>
    </w:div>
    <w:div w:id="1168642509">
      <w:bodyDiv w:val="1"/>
      <w:marLeft w:val="0"/>
      <w:marRight w:val="0"/>
      <w:marTop w:val="0"/>
      <w:marBottom w:val="0"/>
      <w:divBdr>
        <w:top w:val="none" w:sz="0" w:space="0" w:color="auto"/>
        <w:left w:val="none" w:sz="0" w:space="0" w:color="auto"/>
        <w:bottom w:val="none" w:sz="0" w:space="0" w:color="auto"/>
        <w:right w:val="none" w:sz="0" w:space="0" w:color="auto"/>
      </w:divBdr>
    </w:div>
    <w:div w:id="189242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mbudsman.rs/index.php/izvestaji/posebnii-izvestaji/7519-p-s-bn-g-izv-sh-z-sh-i-ni-gr-d-n-r-du-grup-z-rdin-ci-u-i-s-r-dnju-n-p-druc-u-vish-g-vn-g-uzil-sh-v-u-nish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mbudsman.rs/index.php/izvestaji/posebnii-izvestaji/6804-p-s-b-n-izv-sh-z-sh-i-ni-gr-d-n-r-du-grup-z-rdin-ci-u-i-s-r-dnju-n-p-druc-u-gr-d-b-gr-d"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D66BD-4132-46CA-BA4C-AD9F8CBA0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2970</TotalTime>
  <Pages>5</Pages>
  <Words>2126</Words>
  <Characters>12120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Ilić</dc:creator>
  <cp:keywords/>
  <dc:description/>
  <cp:lastModifiedBy>Marijana I Živković</cp:lastModifiedBy>
  <cp:revision>231</cp:revision>
  <cp:lastPrinted>2023-12-19T16:50:00Z</cp:lastPrinted>
  <dcterms:created xsi:type="dcterms:W3CDTF">2023-11-15T13:33:00Z</dcterms:created>
  <dcterms:modified xsi:type="dcterms:W3CDTF">2024-01-03T14:06:00Z</dcterms:modified>
</cp:coreProperties>
</file>